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E3" w:rsidRDefault="006A33E3" w:rsidP="0048464E">
      <w:pPr>
        <w:suppressAutoHyphens/>
        <w:jc w:val="center"/>
        <w:rPr>
          <w:rFonts w:ascii="Times New Roman" w:hAnsi="Times New Roman"/>
          <w:b/>
          <w:bCs/>
          <w:szCs w:val="24"/>
        </w:rPr>
      </w:pPr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6A33E3" w:rsidRDefault="00842D18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Polycom Meeting</w:t>
      </w:r>
    </w:p>
    <w:p w:rsidR="0048464E" w:rsidRPr="006A33E3" w:rsidRDefault="00BA19BF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September 21</w:t>
      </w:r>
      <w:r w:rsidR="000F5BA7" w:rsidRPr="006A33E3">
        <w:rPr>
          <w:rFonts w:ascii="Times New Roman" w:hAnsi="Times New Roman"/>
          <w:b/>
          <w:bCs/>
          <w:sz w:val="32"/>
          <w:szCs w:val="32"/>
        </w:rPr>
        <w:t>, 2017</w:t>
      </w:r>
    </w:p>
    <w:p w:rsidR="00A92158" w:rsidRPr="00924A82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039F" w:rsidRPr="00924A82" w:rsidRDefault="00C7039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A71CC" w:rsidRDefault="00AD305A" w:rsidP="00771BAC">
      <w:pPr>
        <w:tabs>
          <w:tab w:val="left" w:pos="1260"/>
        </w:tabs>
        <w:suppressAutoHyphens/>
        <w:ind w:left="1260" w:right="-720" w:hanging="1260"/>
        <w:rPr>
          <w:sz w:val="22"/>
          <w:szCs w:val="22"/>
        </w:rPr>
      </w:pPr>
      <w:r w:rsidRPr="00924A82">
        <w:rPr>
          <w:rFonts w:ascii="Times New Roman" w:hAnsi="Times New Roman"/>
          <w:bCs/>
          <w:sz w:val="22"/>
          <w:szCs w:val="22"/>
        </w:rPr>
        <w:t xml:space="preserve">Present:     </w:t>
      </w:r>
      <w:r w:rsidRPr="00924A82">
        <w:rPr>
          <w:rFonts w:ascii="Times New Roman" w:hAnsi="Times New Roman"/>
          <w:bCs/>
          <w:sz w:val="22"/>
          <w:szCs w:val="22"/>
        </w:rPr>
        <w:tab/>
      </w:r>
      <w:r w:rsidR="00E42DBF" w:rsidRPr="00924A82">
        <w:rPr>
          <w:rFonts w:ascii="Times New Roman" w:hAnsi="Times New Roman"/>
          <w:bCs/>
          <w:sz w:val="22"/>
          <w:szCs w:val="22"/>
        </w:rPr>
        <w:t xml:space="preserve">Angelica Christie, </w:t>
      </w:r>
      <w:r w:rsidR="00253A11" w:rsidRPr="00924A82">
        <w:rPr>
          <w:rFonts w:ascii="Times New Roman" w:hAnsi="Times New Roman"/>
          <w:bCs/>
          <w:sz w:val="22"/>
          <w:szCs w:val="22"/>
        </w:rPr>
        <w:t>Paula Jones</w:t>
      </w:r>
      <w:r w:rsidR="00CC58C2" w:rsidRPr="00924A82">
        <w:rPr>
          <w:rFonts w:ascii="Times New Roman" w:hAnsi="Times New Roman"/>
          <w:bCs/>
          <w:sz w:val="22"/>
          <w:szCs w:val="22"/>
        </w:rPr>
        <w:t xml:space="preserve">, </w:t>
      </w:r>
      <w:r w:rsidR="001D495B" w:rsidRPr="00924A82">
        <w:rPr>
          <w:rFonts w:ascii="Times New Roman" w:hAnsi="Times New Roman"/>
          <w:bCs/>
          <w:sz w:val="22"/>
          <w:szCs w:val="22"/>
        </w:rPr>
        <w:t>Nita Donald</w:t>
      </w:r>
      <w:r w:rsidR="004E38B5" w:rsidRPr="00924A82">
        <w:rPr>
          <w:rFonts w:ascii="Times New Roman" w:hAnsi="Times New Roman"/>
          <w:bCs/>
          <w:sz w:val="22"/>
          <w:szCs w:val="22"/>
        </w:rPr>
        <w:t>,</w:t>
      </w:r>
      <w:r w:rsidR="001668A7" w:rsidRPr="00924A8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072">
        <w:rPr>
          <w:rFonts w:ascii="Times New Roman" w:hAnsi="Times New Roman"/>
          <w:bCs/>
          <w:sz w:val="22"/>
          <w:szCs w:val="22"/>
        </w:rPr>
        <w:t>Jalacy</w:t>
      </w:r>
      <w:proofErr w:type="spellEnd"/>
      <w:r w:rsidR="00100072">
        <w:rPr>
          <w:rFonts w:ascii="Times New Roman" w:hAnsi="Times New Roman"/>
          <w:bCs/>
          <w:sz w:val="22"/>
          <w:szCs w:val="22"/>
        </w:rPr>
        <w:t xml:space="preserve"> Green, </w:t>
      </w:r>
      <w:r w:rsidR="00BA19BF">
        <w:rPr>
          <w:rFonts w:ascii="Times New Roman" w:hAnsi="Times New Roman"/>
          <w:bCs/>
          <w:sz w:val="22"/>
          <w:szCs w:val="22"/>
        </w:rPr>
        <w:t>Whitney Rojas</w:t>
      </w:r>
      <w:r w:rsidR="00100072">
        <w:rPr>
          <w:rFonts w:ascii="Times New Roman" w:hAnsi="Times New Roman"/>
          <w:bCs/>
          <w:sz w:val="22"/>
          <w:szCs w:val="22"/>
        </w:rPr>
        <w:t>, Kimberly Kas</w:t>
      </w:r>
      <w:r w:rsidR="009921DA">
        <w:rPr>
          <w:rFonts w:ascii="Times New Roman" w:hAnsi="Times New Roman"/>
          <w:bCs/>
          <w:sz w:val="22"/>
          <w:szCs w:val="22"/>
        </w:rPr>
        <w:t>c</w:t>
      </w:r>
      <w:r w:rsidR="00100072">
        <w:rPr>
          <w:rFonts w:ascii="Times New Roman" w:hAnsi="Times New Roman"/>
          <w:bCs/>
          <w:sz w:val="22"/>
          <w:szCs w:val="22"/>
        </w:rPr>
        <w:t>ak</w:t>
      </w:r>
      <w:r w:rsidR="00BA19BF">
        <w:rPr>
          <w:rFonts w:ascii="Times New Roman" w:hAnsi="Times New Roman"/>
          <w:bCs/>
          <w:sz w:val="22"/>
          <w:szCs w:val="22"/>
        </w:rPr>
        <w:t xml:space="preserve">, </w:t>
      </w:r>
      <w:r w:rsidR="00AB462E" w:rsidRPr="00924A82">
        <w:rPr>
          <w:sz w:val="22"/>
          <w:szCs w:val="22"/>
        </w:rPr>
        <w:t>Karina Suri</w:t>
      </w:r>
      <w:r w:rsidR="00BA19BF">
        <w:rPr>
          <w:sz w:val="22"/>
          <w:szCs w:val="22"/>
        </w:rPr>
        <w:t>, Gail Weaver</w:t>
      </w:r>
    </w:p>
    <w:p w:rsidR="002A3FD2" w:rsidRPr="00924A82" w:rsidRDefault="002A3FD2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</w:p>
    <w:p w:rsidR="0045598B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173"/>
        <w:gridCol w:w="10890"/>
        <w:gridCol w:w="2622"/>
      </w:tblGrid>
      <w:tr w:rsidR="00924A82" w:rsidRPr="00924A82" w:rsidTr="00924A82">
        <w:trPr>
          <w:gridBefore w:val="1"/>
          <w:wBefore w:w="10" w:type="dxa"/>
          <w:trHeight w:val="720"/>
          <w:tblHeader/>
          <w:jc w:val="center"/>
        </w:trPr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AGENDA</w:t>
            </w:r>
          </w:p>
        </w:tc>
        <w:tc>
          <w:tcPr>
            <w:tcW w:w="10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DISCUSSION/CONCLUSIONS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RECOMMENDATIONS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ACTIONS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WHAT/WHEN</w:t>
            </w:r>
          </w:p>
        </w:tc>
      </w:tr>
      <w:tr w:rsidR="00924A82" w:rsidRPr="00924A82" w:rsidTr="005006F5">
        <w:trPr>
          <w:gridBefore w:val="1"/>
          <w:wBefore w:w="10" w:type="dxa"/>
          <w:trHeight w:val="831"/>
          <w:jc w:val="center"/>
        </w:trPr>
        <w:tc>
          <w:tcPr>
            <w:tcW w:w="1173" w:type="dxa"/>
            <w:tcBorders>
              <w:top w:val="single" w:sz="4" w:space="0" w:color="auto"/>
            </w:tcBorders>
          </w:tcPr>
          <w:p w:rsidR="00603911" w:rsidRPr="00924A82" w:rsidRDefault="00603911" w:rsidP="007853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Approval of Minutes</w:t>
            </w:r>
          </w:p>
        </w:tc>
        <w:tc>
          <w:tcPr>
            <w:tcW w:w="10890" w:type="dxa"/>
            <w:tcBorders>
              <w:top w:val="single" w:sz="4" w:space="0" w:color="auto"/>
            </w:tcBorders>
          </w:tcPr>
          <w:p w:rsidR="009921DA" w:rsidRPr="00A73533" w:rsidRDefault="00930C66" w:rsidP="00344257">
            <w:pPr>
              <w:pStyle w:val="ListParagraph"/>
              <w:ind w:left="0"/>
              <w:rPr>
                <w:color w:val="000000" w:themeColor="text1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 xml:space="preserve">The minutes of </w:t>
            </w:r>
            <w:r w:rsidR="00BA19BF">
              <w:rPr>
                <w:rFonts w:ascii="Times New Roman" w:hAnsi="Times New Roman"/>
                <w:sz w:val="22"/>
                <w:szCs w:val="22"/>
              </w:rPr>
              <w:t xml:space="preserve">August </w:t>
            </w:r>
            <w:r w:rsidR="00445F67">
              <w:rPr>
                <w:rFonts w:ascii="Times New Roman" w:hAnsi="Times New Roman"/>
                <w:sz w:val="22"/>
                <w:szCs w:val="22"/>
              </w:rPr>
              <w:t>17</w:t>
            </w:r>
            <w:r w:rsidR="00EB152B">
              <w:rPr>
                <w:rFonts w:ascii="Times New Roman" w:hAnsi="Times New Roman"/>
                <w:sz w:val="22"/>
                <w:szCs w:val="22"/>
              </w:rPr>
              <w:t>, 2017</w:t>
            </w:r>
            <w:r w:rsidR="00EE26B7" w:rsidRPr="00924A82">
              <w:rPr>
                <w:rFonts w:ascii="Times New Roman" w:hAnsi="Times New Roman"/>
                <w:sz w:val="22"/>
                <w:szCs w:val="22"/>
              </w:rPr>
              <w:t xml:space="preserve"> were received </w:t>
            </w:r>
            <w:r w:rsidR="00445F67">
              <w:rPr>
                <w:rFonts w:ascii="Times New Roman" w:hAnsi="Times New Roman"/>
                <w:sz w:val="22"/>
                <w:szCs w:val="22"/>
              </w:rPr>
              <w:t>as submitted</w:t>
            </w:r>
            <w:r w:rsidR="00C0446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7640E" w:rsidRPr="00924A82" w:rsidRDefault="00E7640E" w:rsidP="00771BAC">
            <w:pPr>
              <w:pStyle w:val="ListParagraph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771BAC" w:rsidRPr="00924A82" w:rsidRDefault="00771BAC" w:rsidP="00DA71CC">
            <w:pPr>
              <w:pStyle w:val="ListParagraph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E5AC8" w:rsidRPr="00924A82" w:rsidRDefault="00C65E69" w:rsidP="0076715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Nita Donald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3911" w:rsidRPr="00924A82">
              <w:rPr>
                <w:rFonts w:ascii="Times New Roman" w:hAnsi="Times New Roman"/>
                <w:sz w:val="22"/>
                <w:szCs w:val="22"/>
              </w:rPr>
              <w:t>moved that the minutes be</w:t>
            </w:r>
            <w:r w:rsidR="007661AE">
              <w:rPr>
                <w:rFonts w:ascii="Times New Roman" w:hAnsi="Times New Roman"/>
                <w:sz w:val="22"/>
                <w:szCs w:val="22"/>
              </w:rPr>
              <w:t xml:space="preserve"> received </w:t>
            </w:r>
            <w:r>
              <w:rPr>
                <w:rFonts w:ascii="Times New Roman" w:hAnsi="Times New Roman"/>
                <w:sz w:val="22"/>
                <w:szCs w:val="22"/>
              </w:rPr>
              <w:t>as submitted</w:t>
            </w:r>
            <w:r w:rsidR="00771BAC" w:rsidRPr="00924A82">
              <w:rPr>
                <w:rFonts w:ascii="Times New Roman" w:hAnsi="Times New Roman"/>
                <w:sz w:val="22"/>
                <w:szCs w:val="22"/>
              </w:rPr>
              <w:t>. Seconded by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Kimberly Kascak</w:t>
            </w:r>
            <w:r w:rsidR="00AA5454" w:rsidRPr="00924A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4A82" w:rsidRPr="00924A82" w:rsidTr="005006F5">
        <w:trPr>
          <w:gridBefore w:val="1"/>
          <w:wBefore w:w="10" w:type="dxa"/>
          <w:trHeight w:val="2825"/>
          <w:jc w:val="center"/>
        </w:trPr>
        <w:tc>
          <w:tcPr>
            <w:tcW w:w="1173" w:type="dxa"/>
          </w:tcPr>
          <w:p w:rsidR="00603911" w:rsidRPr="00924A82" w:rsidRDefault="00603911" w:rsidP="009C657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WINS</w:t>
            </w:r>
          </w:p>
        </w:tc>
        <w:tc>
          <w:tcPr>
            <w:tcW w:w="10890" w:type="dxa"/>
          </w:tcPr>
          <w:p w:rsidR="00BB5D4C" w:rsidRDefault="00603911" w:rsidP="00626376">
            <w:pPr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The council members gave highlights of their regional WINS.</w:t>
            </w:r>
            <w:r w:rsidR="003E6184">
              <w:rPr>
                <w:rFonts w:ascii="Times New Roman" w:hAnsi="Times New Roman"/>
                <w:sz w:val="22"/>
                <w:szCs w:val="22"/>
              </w:rPr>
              <w:t xml:space="preserve"> The council welcomed </w:t>
            </w:r>
          </w:p>
          <w:p w:rsidR="00603911" w:rsidRDefault="00C04467" w:rsidP="00C322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Whitney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Rajos</w:t>
            </w:r>
            <w:proofErr w:type="spellEnd"/>
            <w:r w:rsidR="003E6184" w:rsidRPr="00BB5D4C">
              <w:rPr>
                <w:rFonts w:ascii="Times New Roman" w:hAnsi="Times New Roman"/>
                <w:sz w:val="22"/>
                <w:szCs w:val="22"/>
              </w:rPr>
              <w:t xml:space="preserve"> as the new HCP Coordinator for </w:t>
            </w:r>
            <w:r>
              <w:rPr>
                <w:rFonts w:ascii="Times New Roman" w:hAnsi="Times New Roman"/>
                <w:sz w:val="22"/>
                <w:szCs w:val="22"/>
              </w:rPr>
              <w:t>Mid-Carolina</w:t>
            </w:r>
            <w:r w:rsidR="000A4ECD">
              <w:rPr>
                <w:rFonts w:ascii="Times New Roman" w:hAnsi="Times New Roman"/>
                <w:sz w:val="22"/>
                <w:szCs w:val="22"/>
              </w:rPr>
              <w:t xml:space="preserve"> AHEC</w:t>
            </w:r>
          </w:p>
          <w:p w:rsidR="00BB5D4C" w:rsidRDefault="00C04467" w:rsidP="00C322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Deneatrice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“Nita” Donald as the new Center Director for Upstate AHEC and the HCP representative</w:t>
            </w:r>
          </w:p>
          <w:p w:rsidR="00C1296A" w:rsidRPr="00C1296A" w:rsidRDefault="00C1296A" w:rsidP="00C129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Karina</w:t>
            </w:r>
            <w:r w:rsidR="002C3E8B">
              <w:rPr>
                <w:rFonts w:ascii="Times New Roman" w:hAnsi="Times New Roman"/>
                <w:sz w:val="22"/>
                <w:szCs w:val="22"/>
              </w:rPr>
              <w:t xml:space="preserve"> Suri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 the HCP coordinator for Upstate AHEC</w:t>
            </w:r>
          </w:p>
          <w:p w:rsidR="003E6184" w:rsidRPr="00924A82" w:rsidRDefault="003E6184" w:rsidP="006263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4749" w:rsidRPr="00924A82" w:rsidRDefault="005C7872" w:rsidP="00FD47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Lowcountry (</w:t>
            </w:r>
            <w:proofErr w:type="spellStart"/>
            <w:r w:rsidR="007661AE">
              <w:rPr>
                <w:rFonts w:ascii="Times New Roman" w:hAnsi="Times New Roman"/>
                <w:b/>
                <w:sz w:val="22"/>
                <w:szCs w:val="22"/>
              </w:rPr>
              <w:t>Jalacy</w:t>
            </w:r>
            <w:proofErr w:type="spellEnd"/>
            <w:r w:rsidR="007661AE">
              <w:rPr>
                <w:rFonts w:ascii="Times New Roman" w:hAnsi="Times New Roman"/>
                <w:b/>
                <w:sz w:val="22"/>
                <w:szCs w:val="22"/>
              </w:rPr>
              <w:t xml:space="preserve"> Green</w:t>
            </w: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FD4749" w:rsidRPr="00924A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46DB0" w:rsidRPr="00385BDF" w:rsidRDefault="00277ECD" w:rsidP="00C322C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77ECD">
              <w:rPr>
                <w:rFonts w:ascii="Times New Roman" w:hAnsi="Times New Roman"/>
                <w:sz w:val="22"/>
                <w:szCs w:val="22"/>
              </w:rPr>
              <w:t xml:space="preserve">2 new students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joined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Photo</w:t>
            </w:r>
            <w:r w:rsidRPr="00277ECD">
              <w:rPr>
                <w:rFonts w:ascii="Times New Roman" w:hAnsi="Times New Roman"/>
                <w:sz w:val="22"/>
                <w:szCs w:val="22"/>
              </w:rPr>
              <w:t>Voice</w:t>
            </w:r>
            <w:proofErr w:type="spellEnd"/>
            <w:r w:rsidRPr="00277ECD">
              <w:rPr>
                <w:rFonts w:ascii="Times New Roman" w:hAnsi="Times New Roman"/>
                <w:sz w:val="22"/>
                <w:szCs w:val="22"/>
              </w:rPr>
              <w:t xml:space="preserve"> Project</w:t>
            </w:r>
            <w:r w:rsidR="00046DB0" w:rsidRPr="00277E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263BC" w:rsidRPr="005263BC" w:rsidRDefault="00385BDF" w:rsidP="00C322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5263BC">
              <w:rPr>
                <w:rFonts w:ascii="Times New Roman" w:hAnsi="Times New Roman"/>
                <w:sz w:val="22"/>
                <w:szCs w:val="22"/>
              </w:rPr>
              <w:t xml:space="preserve">Conducted the </w:t>
            </w:r>
            <w:r w:rsidR="005263BC" w:rsidRPr="005263BC">
              <w:rPr>
                <w:rFonts w:ascii="Times New Roman" w:hAnsi="Times New Roman"/>
              </w:rPr>
              <w:t xml:space="preserve">first New Tech HCA orientation on August 23, 2017 </w:t>
            </w:r>
            <w:r w:rsidR="005263BC">
              <w:rPr>
                <w:rFonts w:ascii="Times New Roman" w:hAnsi="Times New Roman"/>
              </w:rPr>
              <w:t>at Colleton County High School</w:t>
            </w:r>
          </w:p>
          <w:p w:rsidR="00385BDF" w:rsidRPr="005263BC" w:rsidRDefault="005263BC" w:rsidP="00C322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The</w:t>
            </w:r>
            <w:r w:rsidRPr="005263BC">
              <w:rPr>
                <w:rFonts w:ascii="Times New Roman" w:hAnsi="Times New Roman"/>
              </w:rPr>
              <w:t xml:space="preserve"> current 10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>, 11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>, and 12</w:t>
            </w:r>
            <w:r w:rsidRPr="005263BC">
              <w:rPr>
                <w:rFonts w:ascii="Times New Roman" w:hAnsi="Times New Roman"/>
                <w:vertAlign w:val="superscript"/>
              </w:rPr>
              <w:t>th</w:t>
            </w:r>
            <w:r w:rsidRPr="005263BC">
              <w:rPr>
                <w:rFonts w:ascii="Times New Roman" w:hAnsi="Times New Roman"/>
              </w:rPr>
              <w:t xml:space="preserve"> grade HCA student’s orientation was held on September 1</w:t>
            </w:r>
            <w:r>
              <w:rPr>
                <w:rFonts w:ascii="Times New Roman" w:hAnsi="Times New Roman"/>
              </w:rPr>
              <w:t>4,</w:t>
            </w:r>
            <w:r w:rsidRPr="005263BC">
              <w:rPr>
                <w:rFonts w:ascii="Times New Roman" w:hAnsi="Times New Roman"/>
              </w:rPr>
              <w:t xml:space="preserve"> 2017</w:t>
            </w:r>
          </w:p>
          <w:p w:rsidR="0045783A" w:rsidRPr="0045783A" w:rsidRDefault="0045783A" w:rsidP="0045783A">
            <w:pPr>
              <w:pStyle w:val="ListParagraph"/>
              <w:ind w:left="1415"/>
              <w:rPr>
                <w:rFonts w:ascii="Times New Roman" w:hAnsi="Times New Roman"/>
                <w:sz w:val="16"/>
                <w:szCs w:val="16"/>
              </w:rPr>
            </w:pPr>
          </w:p>
          <w:p w:rsidR="00E162BC" w:rsidRPr="000A6F5A" w:rsidRDefault="00E162BC" w:rsidP="00E162BC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0E5029">
              <w:rPr>
                <w:b/>
                <w:sz w:val="22"/>
                <w:szCs w:val="22"/>
              </w:rPr>
              <w:t>ee Dee (</w:t>
            </w:r>
            <w:r w:rsidRPr="000A6F5A">
              <w:rPr>
                <w:b/>
                <w:color w:val="000000" w:themeColor="text1"/>
                <w:sz w:val="22"/>
                <w:szCs w:val="22"/>
              </w:rPr>
              <w:t>Gail Weaver)</w:t>
            </w:r>
          </w:p>
          <w:p w:rsidR="000E5029" w:rsidRPr="000A6F5A" w:rsidRDefault="000E5029" w:rsidP="000E50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New Employees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Beejay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 xml:space="preserve"> Parnell, Nursing CPD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Cris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A6F5A">
              <w:rPr>
                <w:rFonts w:ascii="Times New Roman" w:hAnsi="Times New Roman"/>
                <w:color w:val="000000" w:themeColor="text1"/>
              </w:rPr>
              <w:t>Averette</w:t>
            </w:r>
            <w:proofErr w:type="spellEnd"/>
            <w:r w:rsidRPr="000A6F5A">
              <w:rPr>
                <w:rFonts w:ascii="Times New Roman" w:hAnsi="Times New Roman"/>
                <w:color w:val="000000" w:themeColor="text1"/>
              </w:rPr>
              <w:t>, Allied Health CPD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Lance Butler, HPS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Stephanie Flowers, HPS Coordinator</w:t>
            </w:r>
          </w:p>
          <w:p w:rsidR="000E5029" w:rsidRPr="000A6F5A" w:rsidRDefault="000E5029" w:rsidP="000E5029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color w:val="000000" w:themeColor="text1"/>
              </w:rPr>
            </w:pPr>
            <w:r w:rsidRPr="000A6F5A">
              <w:rPr>
                <w:rFonts w:ascii="Times New Roman" w:hAnsi="Times New Roman"/>
                <w:color w:val="000000" w:themeColor="text1"/>
              </w:rPr>
              <w:t>HCP position still accepting applications</w:t>
            </w:r>
          </w:p>
          <w:p w:rsidR="00E162BC" w:rsidRPr="000E5029" w:rsidRDefault="000E5029" w:rsidP="000E5029">
            <w:pPr>
              <w:pStyle w:val="ListParagraph"/>
              <w:numPr>
                <w:ilvl w:val="1"/>
                <w:numId w:val="11"/>
              </w:numPr>
            </w:pPr>
            <w:r w:rsidRPr="000A6F5A">
              <w:rPr>
                <w:rFonts w:ascii="Times New Roman" w:hAnsi="Times New Roman"/>
                <w:color w:val="000000" w:themeColor="text1"/>
              </w:rPr>
              <w:t>April Orange will be the guest speaker for September 27</w:t>
            </w:r>
            <w:r w:rsidRPr="000A6F5A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 w:rsidRPr="000A6F5A">
              <w:rPr>
                <w:rFonts w:ascii="Times New Roman" w:hAnsi="Times New Roman"/>
                <w:color w:val="000000" w:themeColor="text1"/>
              </w:rPr>
              <w:t xml:space="preserve"> Bench to Beside seminar</w:t>
            </w:r>
          </w:p>
        </w:tc>
        <w:tc>
          <w:tcPr>
            <w:tcW w:w="2622" w:type="dxa"/>
          </w:tcPr>
          <w:p w:rsidR="00603911" w:rsidRPr="00924A82" w:rsidRDefault="00603911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9529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82B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Pr="00924A82" w:rsidRDefault="007661AE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Tech HCA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BB5D4C">
            <w:pPr>
              <w:pStyle w:val="ListParagraph"/>
              <w:tabs>
                <w:tab w:val="left" w:pos="455"/>
              </w:tabs>
              <w:suppressAutoHyphens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Jalacy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B345C">
              <w:rPr>
                <w:rFonts w:ascii="Times New Roman" w:hAnsi="Times New Roman"/>
                <w:bCs/>
                <w:sz w:val="22"/>
                <w:szCs w:val="22"/>
              </w:rPr>
              <w:t>provided an update on the New Tech HCA</w:t>
            </w:r>
            <w:r w:rsidR="00813181">
              <w:rPr>
                <w:rFonts w:ascii="Times New Roman" w:hAnsi="Times New Roman"/>
                <w:bCs/>
                <w:sz w:val="22"/>
                <w:szCs w:val="22"/>
              </w:rPr>
              <w:t xml:space="preserve"> (9</w:t>
            </w:r>
            <w:r w:rsidR="00813181" w:rsidRPr="00813181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 w:rsidR="00813181">
              <w:rPr>
                <w:rFonts w:ascii="Times New Roman" w:hAnsi="Times New Roman"/>
                <w:bCs/>
                <w:sz w:val="22"/>
                <w:szCs w:val="22"/>
              </w:rPr>
              <w:t xml:space="preserve"> grade)</w:t>
            </w:r>
            <w:r w:rsidR="003B345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C10E11" w:rsidRDefault="00C10E11" w:rsidP="00C322C2">
            <w:pPr>
              <w:pStyle w:val="ListParagraph"/>
              <w:numPr>
                <w:ilvl w:val="0"/>
                <w:numId w:val="7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New Tech students will receive the SC AHEC HCA Carnegie credit that was approved through the Department of Education.</w:t>
            </w:r>
          </w:p>
          <w:p w:rsidR="007441D1" w:rsidRDefault="007441D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3181" w:rsidRPr="00C1296A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1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  <w:vertAlign w:val="superscript"/>
              </w:rPr>
              <w:t>st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 xml:space="preserve"> Semester Modules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(Completed)                    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2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  <w:vertAlign w:val="superscript"/>
              </w:rPr>
              <w:t>nd</w:t>
            </w: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 xml:space="preserve"> Semester Modules</w:t>
            </w:r>
            <w:r w:rsidR="00C1296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(In development)</w:t>
            </w:r>
          </w:p>
          <w:p w:rsidR="00813181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Introduction to Health Careers                               Resiliency</w:t>
            </w:r>
          </w:p>
          <w:p w:rsidR="00813181" w:rsidRDefault="00813181" w:rsidP="007441D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HIPPA                                                                    Personal Appearance</w:t>
            </w:r>
          </w:p>
          <w:p w:rsidR="00813181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Cultural Competence                                             Character</w:t>
            </w:r>
          </w:p>
          <w:p w:rsidR="00813181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3181" w:rsidRPr="000737A6" w:rsidRDefault="00813181" w:rsidP="0081318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Recommended Steps for Creation of Modules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Create the script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to accompany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slide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Make PowerPoint from the script  (no more than 20 slides)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Submit for Council revi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w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Feedback sent back to the author of module</w:t>
            </w:r>
          </w:p>
          <w:p w:rsidR="00813181" w:rsidRDefault="00813181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Final 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 xml:space="preserve">version of new module sent to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>Paula f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 xml:space="preserve">or </w:t>
            </w:r>
            <w:r w:rsidR="00C1296A">
              <w:rPr>
                <w:rFonts w:ascii="Times New Roman" w:hAnsi="Times New Roman"/>
                <w:bCs/>
                <w:sz w:val="22"/>
                <w:szCs w:val="22"/>
              </w:rPr>
              <w:t xml:space="preserve">PO </w:t>
            </w:r>
            <w:r w:rsidR="00C73FF4">
              <w:rPr>
                <w:rFonts w:ascii="Times New Roman" w:hAnsi="Times New Roman"/>
                <w:bCs/>
                <w:sz w:val="22"/>
                <w:szCs w:val="22"/>
              </w:rPr>
              <w:t>approval</w:t>
            </w:r>
          </w:p>
          <w:p w:rsidR="00C73FF4" w:rsidRDefault="00C73FF4" w:rsidP="00813181">
            <w:pPr>
              <w:pStyle w:val="ListParagraph"/>
              <w:numPr>
                <w:ilvl w:val="0"/>
                <w:numId w:val="8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Module sent to Kimberly Kascak for module support</w:t>
            </w:r>
          </w:p>
          <w:p w:rsid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85BDF" w:rsidRPr="000737A6" w:rsidRDefault="00C1296A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Carnegie Credit </w:t>
            </w:r>
            <w:r w:rsidR="00385BDF" w:rsidRPr="000737A6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Awarding Hours</w:t>
            </w:r>
          </w:p>
          <w:p w:rsid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 hours = ½ credit</w:t>
            </w:r>
          </w:p>
          <w:p w:rsidR="00385BDF" w:rsidRPr="00385BDF" w:rsidRDefault="00385BDF" w:rsidP="00385BDF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240 hours = 2 credits (4 years)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Default="004B7F43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Jalacy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will submit an article about New Tech in the AHEC Newsletter.</w:t>
            </w:r>
          </w:p>
          <w:p w:rsidR="00C73FF4" w:rsidRDefault="00C73FF4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C73FF4" w:rsidRPr="00924A82" w:rsidRDefault="00C73FF4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Modules will be saved in the MUSC Box. Paula will send an invitation to the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coordinators to join.</w:t>
            </w:r>
          </w:p>
        </w:tc>
      </w:tr>
      <w:tr w:rsidR="00C10E11" w:rsidRPr="00924A82" w:rsidTr="00A32EC0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11" w:rsidRDefault="00C10E1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HCP AHEC Learning/Contracts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2" w:rsidRDefault="00307302" w:rsidP="0030730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Angelica highlighted </w:t>
            </w:r>
          </w:p>
          <w:p w:rsidR="00C10E11" w:rsidRDefault="00237E25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modules within </w:t>
            </w: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HCP AHEC Learning will be self-directed using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the </w:t>
            </w:r>
            <w:r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Moodle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platform. 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Activities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may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be presented live and online. During the live sessions, coordinators will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provide interactive learning and </w:t>
            </w:r>
            <w:r w:rsidR="00FF4C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have </w:t>
            </w:r>
            <w:r w:rsidR="00307302" w:rsidRP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more engagement time with students</w:t>
            </w:r>
            <w:r w:rsidR="003073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Moodle modules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should not exceed 1 hour.</w:t>
            </w:r>
          </w:p>
          <w:p w:rsidR="0041361F" w:rsidRPr="00EC6F48" w:rsidRDefault="00307302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Each region will be a par</w:t>
            </w:r>
            <w:r w:rsidR="00EC6F48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 of creating mod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ules in Moodle. At this time, the focus will be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9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and 10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1361F" w:rsidRP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grade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students and career exploration</w:t>
            </w:r>
            <w:r w:rsidR="00EC6F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C322C2" w:rsidRPr="00C322C2" w:rsidRDefault="00C322C2" w:rsidP="00C322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coordinators agreed to create 2 modules by June 30, 2018. </w:t>
            </w:r>
            <w:r w:rsidR="00EC6F48">
              <w:rPr>
                <w:rFonts w:ascii="Times New Roman" w:hAnsi="Times New Roman"/>
                <w:sz w:val="22"/>
                <w:szCs w:val="22"/>
              </w:rPr>
              <w:t xml:space="preserve">Submission of module topics </w:t>
            </w:r>
            <w:r w:rsidR="00767154">
              <w:rPr>
                <w:rFonts w:ascii="Times New Roman" w:hAnsi="Times New Roman"/>
                <w:sz w:val="22"/>
                <w:szCs w:val="22"/>
              </w:rPr>
              <w:t>should be sent</w:t>
            </w:r>
            <w:r w:rsidR="00EC6F48">
              <w:rPr>
                <w:rFonts w:ascii="Times New Roman" w:hAnsi="Times New Roman"/>
                <w:sz w:val="22"/>
                <w:szCs w:val="22"/>
              </w:rPr>
              <w:t xml:space="preserve"> to Angelica prior to the </w:t>
            </w:r>
            <w:r>
              <w:rPr>
                <w:rFonts w:ascii="Times New Roman" w:hAnsi="Times New Roman"/>
                <w:sz w:val="22"/>
                <w:szCs w:val="22"/>
              </w:rPr>
              <w:t>October 19, 2017 meeting.</w:t>
            </w:r>
          </w:p>
          <w:p w:rsidR="00272CDC" w:rsidRPr="000737A6" w:rsidRDefault="00C322C2" w:rsidP="00272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 invitation will be extended to Linda Lacey to attend the </w:t>
            </w:r>
            <w:r w:rsidR="00767154">
              <w:rPr>
                <w:rFonts w:ascii="Times New Roman" w:hAnsi="Times New Roman"/>
                <w:sz w:val="22"/>
                <w:szCs w:val="22"/>
              </w:rPr>
              <w:t xml:space="preserve">October </w:t>
            </w:r>
            <w:r>
              <w:rPr>
                <w:rFonts w:ascii="Times New Roman" w:hAnsi="Times New Roman"/>
                <w:sz w:val="22"/>
                <w:szCs w:val="22"/>
              </w:rPr>
              <w:t>meeting to help identify the career</w:t>
            </w:r>
            <w:r w:rsidR="00C1296A">
              <w:rPr>
                <w:rFonts w:ascii="Times New Roman" w:hAnsi="Times New Roman"/>
                <w:sz w:val="22"/>
                <w:szCs w:val="22"/>
              </w:rPr>
              <w:t xml:space="preserve"> trends and state workforce needs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11" w:rsidRDefault="00FF4C3C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Karina will share her HCA module flowchart with the Council.</w:t>
            </w:r>
          </w:p>
          <w:p w:rsidR="00307302" w:rsidRDefault="00307302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307302" w:rsidRDefault="00EC6F48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Kimberly Kascak will create a simple tutorial for the Council to review.</w:t>
            </w:r>
          </w:p>
          <w:p w:rsidR="00307302" w:rsidRDefault="00307302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6184" w:rsidRPr="00924A82" w:rsidTr="00A32EC0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 2.0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Pr="00347110" w:rsidRDefault="000B69C1" w:rsidP="008A679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Four technical colleges </w:t>
            </w:r>
            <w:r w:rsidR="008A67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are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confirmed 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to participate in </w:t>
            </w:r>
            <w:r w:rsidR="008F118F" w:rsidRPr="008F11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Bench to Bedside 2.0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(Aiken Tech, Trident Tech, Midlands Tech</w:t>
            </w:r>
            <w:r w:rsidR="00BB5D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and Orangeburg-Calhoun Tech) 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1A2993"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South Carolina Technical College System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will be send notification to the colleges. Training of the instructors will take place in the spring. Orangeburg-Calhoun Tech 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has been asked to facilitate the course approval process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B2B 2.0</w:t>
            </w:r>
            <w:r w:rsidR="00C1296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course is being designed as</w:t>
            </w:r>
            <w:r w:rsidR="001A29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 3 hour credit course.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3B345C" w:rsidP="003B345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D9033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 Collection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8A6799" w:rsidP="008A679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Collection of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HCP data will eventually transition to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C3E8B"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use of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the Moodle system. Coordinators are encouraged to continue using the Citrix system to enter data until further notice.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HCP PR Materials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C1296A" w:rsidP="008A679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Ali McMenamin plans to coordinate the r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>ebranding</w:t>
            </w:r>
            <w:r w:rsidR="008A6799">
              <w:rPr>
                <w:rFonts w:ascii="Times New Roman" w:hAnsi="Times New Roman"/>
                <w:bCs/>
                <w:sz w:val="22"/>
                <w:szCs w:val="22"/>
              </w:rPr>
              <w:t xml:space="preserve"> of the HCA as a part of the SC AHEC system’s marking plan.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A6799">
              <w:rPr>
                <w:rFonts w:ascii="Times New Roman" w:hAnsi="Times New Roman"/>
                <w:bCs/>
                <w:sz w:val="22"/>
                <w:szCs w:val="22"/>
              </w:rPr>
              <w:t>Regional HCP program details are needed.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4D5A6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Gateway Award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4D5A63" w:rsidP="000A4EC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Angelica explained the purpose of the HCP Gateway Award. The person or organization </w:t>
            </w:r>
            <w:r w:rsidR="000A4ECD">
              <w:rPr>
                <w:rFonts w:ascii="Times New Roman" w:hAnsi="Times New Roman"/>
                <w:bCs/>
                <w:sz w:val="22"/>
                <w:szCs w:val="22"/>
              </w:rPr>
              <w:t>nominated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should </w:t>
            </w:r>
            <w:r w:rsidR="000A4ECD">
              <w:rPr>
                <w:rFonts w:ascii="Times New Roman" w:hAnsi="Times New Roman"/>
                <w:bCs/>
                <w:sz w:val="22"/>
                <w:szCs w:val="22"/>
              </w:rPr>
              <w:t xml:space="preserve">show 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>acts of support that go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above and beyond the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region’s expectations of helping students explore and prepare for entry to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health professions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education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as well as working closely with AHEC.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4D5A6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Paula will send the application to the Council.</w:t>
            </w: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0B69C1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0B69C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Upcoming Fall Sessions</w:t>
            </w:r>
          </w:p>
          <w:p w:rsidR="001A2993" w:rsidRDefault="001A2993" w:rsidP="001A2993">
            <w:pPr>
              <w:tabs>
                <w:tab w:val="left" w:pos="455"/>
                <w:tab w:val="left" w:pos="4579"/>
                <w:tab w:val="right" w:pos="10660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Emergency Blood Transfusion Workup    </w:t>
            </w:r>
            <w:r w:rsidR="00110BB3">
              <w:rPr>
                <w:rFonts w:ascii="Times New Roman" w:hAnsi="Times New Roman"/>
                <w:bCs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Medical Examiner/Pathology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ab/>
              <w:t xml:space="preserve"> 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September 27, 2017                                            November 8, 2017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A7741" w:rsidRDefault="00AA7741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Spring </w:t>
            </w:r>
            <w:r w:rsidRPr="000B69C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Sessions</w:t>
            </w:r>
          </w:p>
          <w:p w:rsidR="001A2993" w:rsidRPr="000B69C1" w:rsidRDefault="00110BB3" w:rsidP="000B69C1">
            <w:pPr>
              <w:pStyle w:val="Default"/>
              <w:rPr>
                <w:rFonts w:ascii="Verdana" w:hAnsi="Verdana" w:cs="Verdana"/>
              </w:rPr>
            </w:pPr>
            <w:r w:rsidRPr="000B69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Pursuing A Career in Medical Genetics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Pharmaceutical 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Compounding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USC School of Medicine Admissions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</w:t>
            </w:r>
          </w:p>
          <w:p w:rsidR="001A2993" w:rsidRDefault="00110BB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February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2018                   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April 4,</w:t>
            </w:r>
            <w:r w:rsidR="001A2993">
              <w:rPr>
                <w:rFonts w:ascii="Times New Roman" w:hAnsi="Times New Roman"/>
                <w:bCs/>
                <w:sz w:val="22"/>
                <w:szCs w:val="22"/>
              </w:rPr>
              <w:t xml:space="preserve"> 2018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April 11       </w:t>
            </w: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Claflin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and South Carolina State Universities have expressed an interest in CPR training for their students.</w:t>
            </w:r>
          </w:p>
          <w:p w:rsidR="002A3FD2" w:rsidRPr="00924A82" w:rsidRDefault="002A3FD2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PO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Angelica reported on the following:</w:t>
            </w:r>
          </w:p>
          <w:p w:rsidR="001A2993" w:rsidRDefault="001A2993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Summer Careers Academy </w:t>
            </w:r>
          </w:p>
          <w:p w:rsidR="001A2993" w:rsidRDefault="001A2993" w:rsidP="00C322C2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MUSC College of Health Professions wants to add a</w:t>
            </w:r>
            <w:r w:rsidR="002154BF">
              <w:rPr>
                <w:rFonts w:ascii="Times New Roman" w:hAnsi="Times New Roman"/>
                <w:bCs/>
                <w:sz w:val="22"/>
                <w:szCs w:val="22"/>
              </w:rPr>
              <w:t xml:space="preserve"> PT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track to the academy</w:t>
            </w:r>
          </w:p>
          <w:p w:rsidR="001A2993" w:rsidRDefault="002154BF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SC AHEC Website</w:t>
            </w:r>
          </w:p>
          <w:p w:rsidR="001A2993" w:rsidRPr="0098735E" w:rsidRDefault="002154BF" w:rsidP="00C322C2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Ali McMenamin has worked very hard to enhance the AHEC Website. It should go live</w:t>
            </w:r>
            <w:r w:rsidR="00AA7741">
              <w:rPr>
                <w:rFonts w:ascii="Times New Roman" w:hAnsi="Times New Roman"/>
                <w:bCs/>
                <w:sz w:val="22"/>
                <w:szCs w:val="22"/>
              </w:rPr>
              <w:t xml:space="preserve"> with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 2 weeks. The navigation is much easier and the look is ver</w:t>
            </w:r>
            <w:r w:rsidR="00AA7741">
              <w:rPr>
                <w:rFonts w:ascii="Times New Roman" w:hAnsi="Times New Roman"/>
                <w:bCs/>
                <w:sz w:val="22"/>
                <w:szCs w:val="22"/>
              </w:rPr>
              <w:t>y pleasing. Please notify her if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you encounter an error page.</w:t>
            </w:r>
          </w:p>
          <w:p w:rsidR="002154BF" w:rsidRDefault="002154BF" w:rsidP="00C322C2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CEO of the National AHEC Organization </w:t>
            </w:r>
          </w:p>
          <w:p w:rsidR="001A2993" w:rsidRPr="00924A82" w:rsidRDefault="001A2993" w:rsidP="002154BF">
            <w:pPr>
              <w:pStyle w:val="ListParagraph"/>
              <w:numPr>
                <w:ilvl w:val="1"/>
                <w:numId w:val="1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Jack Register, the new CEO of the National AHEC Organization spent time</w:t>
            </w:r>
            <w:r w:rsidR="006B619B">
              <w:rPr>
                <w:rFonts w:ascii="Times New Roman" w:hAnsi="Times New Roman"/>
                <w:bCs/>
                <w:sz w:val="22"/>
                <w:szCs w:val="22"/>
              </w:rPr>
              <w:t xml:space="preserve"> at the Program Office and Lowc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ountry </w:t>
            </w:r>
            <w:r w:rsidR="002154BF">
              <w:rPr>
                <w:rFonts w:ascii="Times New Roman" w:hAnsi="Times New Roman"/>
                <w:bCs/>
                <w:sz w:val="22"/>
                <w:szCs w:val="22"/>
              </w:rPr>
              <w:t xml:space="preserve">AHEC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meeting with the staff. He also participated in a videoconference with the Center Directors. Mr. Register is focusing on how he can advocate for state and local AHECs in being more successful.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Pr="00924A82" w:rsidRDefault="001A2993" w:rsidP="00A872F1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251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8D43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CDC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4D5A63" w:rsidP="00EC29D2">
            <w:pPr>
              <w:ind w:left="36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Nita</w:t>
            </w:r>
            <w:r w:rsidR="001A2993"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 reported on the following:</w:t>
            </w:r>
          </w:p>
          <w:p w:rsidR="004D5A63" w:rsidRDefault="004D5A63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Jennifer Bailey will head the compilation of information for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Clery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Act.</w:t>
            </w:r>
          </w:p>
          <w:p w:rsidR="001A2993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Discussion on the roles and responsibilities of the core services members.</w:t>
            </w:r>
          </w:p>
          <w:p w:rsidR="00964432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Meeting – March 1-2, 2018 in Myrtle Beach</w:t>
            </w:r>
          </w:p>
          <w:p w:rsidR="00964432" w:rsidRPr="006A33E3" w:rsidRDefault="00964432" w:rsidP="004D5A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Discussion on the New Morning Foundation and AHEC Scholar.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1A2993" w:rsidRPr="00924A82" w:rsidRDefault="001A2993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31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993" w:rsidRPr="00924A82" w:rsidTr="00924A82">
        <w:trPr>
          <w:trHeight w:val="60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B953C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Next Meeting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Upcoming Meetings</w:t>
            </w:r>
          </w:p>
          <w:p w:rsidR="001A2993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October 19, 2017 – POLYCOM @ 9:30 AM</w:t>
            </w:r>
          </w:p>
          <w:p w:rsidR="001A2993" w:rsidRPr="00924A82" w:rsidRDefault="001A2993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November 16, 2017 – Face-to-Face @ 10:00 AM</w:t>
            </w:r>
            <w:bookmarkStart w:id="0" w:name="_GoBack"/>
            <w:bookmarkEnd w:id="0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93" w:rsidRPr="00924A82" w:rsidRDefault="001A2993" w:rsidP="00B953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3784" w:rsidRPr="00924A82" w:rsidRDefault="00733784" w:rsidP="00733784">
      <w:pPr>
        <w:rPr>
          <w:vanish/>
        </w:rPr>
      </w:pPr>
    </w:p>
    <w:sectPr w:rsidR="00733784" w:rsidRPr="00924A82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DC" w:rsidRDefault="006850DC" w:rsidP="0023356F">
      <w:r>
        <w:separator/>
      </w:r>
    </w:p>
  </w:endnote>
  <w:endnote w:type="continuationSeparator" w:id="0">
    <w:p w:rsidR="006850DC" w:rsidRDefault="006850DC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DC" w:rsidRDefault="006850DC" w:rsidP="0023356F">
      <w:r>
        <w:separator/>
      </w:r>
    </w:p>
  </w:footnote>
  <w:footnote w:type="continuationSeparator" w:id="0">
    <w:p w:rsidR="006850DC" w:rsidRDefault="006850DC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70AE"/>
    <w:multiLevelType w:val="hybridMultilevel"/>
    <w:tmpl w:val="05AE510E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497"/>
    <w:multiLevelType w:val="hybridMultilevel"/>
    <w:tmpl w:val="320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5EE5"/>
    <w:multiLevelType w:val="hybridMultilevel"/>
    <w:tmpl w:val="69A0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5055B"/>
    <w:multiLevelType w:val="hybridMultilevel"/>
    <w:tmpl w:val="D9A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79C2"/>
    <w:multiLevelType w:val="hybridMultilevel"/>
    <w:tmpl w:val="99F02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F29FA"/>
    <w:multiLevelType w:val="hybridMultilevel"/>
    <w:tmpl w:val="148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5B3E"/>
    <w:multiLevelType w:val="hybridMultilevel"/>
    <w:tmpl w:val="566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658A4"/>
    <w:multiLevelType w:val="hybridMultilevel"/>
    <w:tmpl w:val="9994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0266C"/>
    <w:multiLevelType w:val="hybridMultilevel"/>
    <w:tmpl w:val="508C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15CFC"/>
    <w:multiLevelType w:val="hybridMultilevel"/>
    <w:tmpl w:val="141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8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8F"/>
    <w:multiLevelType w:val="hybridMultilevel"/>
    <w:tmpl w:val="1A2E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4D1B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0AD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2968"/>
    <w:rsid w:val="00043DD8"/>
    <w:rsid w:val="000454A3"/>
    <w:rsid w:val="00045716"/>
    <w:rsid w:val="00045721"/>
    <w:rsid w:val="0004658C"/>
    <w:rsid w:val="00046D49"/>
    <w:rsid w:val="00046DB0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D7F"/>
    <w:rsid w:val="00055F58"/>
    <w:rsid w:val="00055FB7"/>
    <w:rsid w:val="00060443"/>
    <w:rsid w:val="000627B0"/>
    <w:rsid w:val="0006323E"/>
    <w:rsid w:val="000633A2"/>
    <w:rsid w:val="000635DF"/>
    <w:rsid w:val="00063A90"/>
    <w:rsid w:val="0006699C"/>
    <w:rsid w:val="000669F4"/>
    <w:rsid w:val="00067074"/>
    <w:rsid w:val="00067C44"/>
    <w:rsid w:val="0007257F"/>
    <w:rsid w:val="00072CA5"/>
    <w:rsid w:val="000737A6"/>
    <w:rsid w:val="000766F6"/>
    <w:rsid w:val="00076BF6"/>
    <w:rsid w:val="00077075"/>
    <w:rsid w:val="0007736C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3818"/>
    <w:rsid w:val="000A411B"/>
    <w:rsid w:val="000A42A3"/>
    <w:rsid w:val="000A4494"/>
    <w:rsid w:val="000A488B"/>
    <w:rsid w:val="000A4ECD"/>
    <w:rsid w:val="000A5335"/>
    <w:rsid w:val="000A6F5A"/>
    <w:rsid w:val="000A7FFC"/>
    <w:rsid w:val="000B0A48"/>
    <w:rsid w:val="000B1279"/>
    <w:rsid w:val="000B16A3"/>
    <w:rsid w:val="000B29B0"/>
    <w:rsid w:val="000B2DF7"/>
    <w:rsid w:val="000B34F7"/>
    <w:rsid w:val="000B41F7"/>
    <w:rsid w:val="000B468D"/>
    <w:rsid w:val="000B51E1"/>
    <w:rsid w:val="000B5B86"/>
    <w:rsid w:val="000B69C1"/>
    <w:rsid w:val="000B6B34"/>
    <w:rsid w:val="000B6F9B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29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5BA7"/>
    <w:rsid w:val="000F63F3"/>
    <w:rsid w:val="00100072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07B3A"/>
    <w:rsid w:val="00110BB3"/>
    <w:rsid w:val="00110BBD"/>
    <w:rsid w:val="00111C59"/>
    <w:rsid w:val="0011274D"/>
    <w:rsid w:val="00113358"/>
    <w:rsid w:val="001133D3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3DD6"/>
    <w:rsid w:val="001442D9"/>
    <w:rsid w:val="0014499B"/>
    <w:rsid w:val="00144C74"/>
    <w:rsid w:val="00145F65"/>
    <w:rsid w:val="00147A41"/>
    <w:rsid w:val="0015153D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43FD"/>
    <w:rsid w:val="0019532F"/>
    <w:rsid w:val="00195EF7"/>
    <w:rsid w:val="00196280"/>
    <w:rsid w:val="00197D99"/>
    <w:rsid w:val="00197DCC"/>
    <w:rsid w:val="001A0AEC"/>
    <w:rsid w:val="001A0EA4"/>
    <w:rsid w:val="001A16F3"/>
    <w:rsid w:val="001A2993"/>
    <w:rsid w:val="001A34D3"/>
    <w:rsid w:val="001A5231"/>
    <w:rsid w:val="001A6367"/>
    <w:rsid w:val="001A768A"/>
    <w:rsid w:val="001A7B4F"/>
    <w:rsid w:val="001A7BE4"/>
    <w:rsid w:val="001A7F48"/>
    <w:rsid w:val="001B0C28"/>
    <w:rsid w:val="001B0D96"/>
    <w:rsid w:val="001B1EC9"/>
    <w:rsid w:val="001B265B"/>
    <w:rsid w:val="001B2937"/>
    <w:rsid w:val="001B6291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D53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54BF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37E25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21B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CDC"/>
    <w:rsid w:val="00272F43"/>
    <w:rsid w:val="00276C3A"/>
    <w:rsid w:val="00277A61"/>
    <w:rsid w:val="00277ECD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1B25"/>
    <w:rsid w:val="002923DE"/>
    <w:rsid w:val="00294A25"/>
    <w:rsid w:val="00296D67"/>
    <w:rsid w:val="00296EB0"/>
    <w:rsid w:val="0029745E"/>
    <w:rsid w:val="00297EB9"/>
    <w:rsid w:val="002A13B9"/>
    <w:rsid w:val="002A3AE2"/>
    <w:rsid w:val="002A3FD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3E8B"/>
    <w:rsid w:val="002C510D"/>
    <w:rsid w:val="002C5451"/>
    <w:rsid w:val="002D08DE"/>
    <w:rsid w:val="002D0909"/>
    <w:rsid w:val="002D1876"/>
    <w:rsid w:val="002D1E63"/>
    <w:rsid w:val="002D229C"/>
    <w:rsid w:val="002D3CEE"/>
    <w:rsid w:val="002D4EC8"/>
    <w:rsid w:val="002D5FDA"/>
    <w:rsid w:val="002D6BCE"/>
    <w:rsid w:val="002D6D95"/>
    <w:rsid w:val="002D7F68"/>
    <w:rsid w:val="002E0380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07302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974"/>
    <w:rsid w:val="00337EEF"/>
    <w:rsid w:val="0034104B"/>
    <w:rsid w:val="003419C6"/>
    <w:rsid w:val="00341CAE"/>
    <w:rsid w:val="0034264C"/>
    <w:rsid w:val="00343CEF"/>
    <w:rsid w:val="00344257"/>
    <w:rsid w:val="00345F36"/>
    <w:rsid w:val="00346321"/>
    <w:rsid w:val="00346535"/>
    <w:rsid w:val="00346F7E"/>
    <w:rsid w:val="00346FFA"/>
    <w:rsid w:val="00347110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8D1"/>
    <w:rsid w:val="00383A7E"/>
    <w:rsid w:val="00384863"/>
    <w:rsid w:val="00385BDF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345C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1B2F"/>
    <w:rsid w:val="003D2682"/>
    <w:rsid w:val="003D2E3B"/>
    <w:rsid w:val="003D386A"/>
    <w:rsid w:val="003D3F50"/>
    <w:rsid w:val="003D4C65"/>
    <w:rsid w:val="003D5155"/>
    <w:rsid w:val="003D6836"/>
    <w:rsid w:val="003D76B8"/>
    <w:rsid w:val="003E013A"/>
    <w:rsid w:val="003E06E7"/>
    <w:rsid w:val="003E270D"/>
    <w:rsid w:val="003E2A6D"/>
    <w:rsid w:val="003E3359"/>
    <w:rsid w:val="003E3768"/>
    <w:rsid w:val="003E3FD4"/>
    <w:rsid w:val="003E4A6C"/>
    <w:rsid w:val="003E6184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3F7C2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61F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866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5F67"/>
    <w:rsid w:val="00446AA9"/>
    <w:rsid w:val="00447750"/>
    <w:rsid w:val="004479BD"/>
    <w:rsid w:val="00447C90"/>
    <w:rsid w:val="00447DBF"/>
    <w:rsid w:val="00450570"/>
    <w:rsid w:val="00450A95"/>
    <w:rsid w:val="00453E78"/>
    <w:rsid w:val="004547F1"/>
    <w:rsid w:val="0045598B"/>
    <w:rsid w:val="00455A7A"/>
    <w:rsid w:val="0045783A"/>
    <w:rsid w:val="00460408"/>
    <w:rsid w:val="0046179F"/>
    <w:rsid w:val="00463135"/>
    <w:rsid w:val="00464183"/>
    <w:rsid w:val="00464D38"/>
    <w:rsid w:val="00465728"/>
    <w:rsid w:val="00466082"/>
    <w:rsid w:val="004665E6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AB8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650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B7F43"/>
    <w:rsid w:val="004C00A5"/>
    <w:rsid w:val="004C00DD"/>
    <w:rsid w:val="004C2625"/>
    <w:rsid w:val="004C3343"/>
    <w:rsid w:val="004C376C"/>
    <w:rsid w:val="004C388E"/>
    <w:rsid w:val="004C6C9B"/>
    <w:rsid w:val="004D021E"/>
    <w:rsid w:val="004D074E"/>
    <w:rsid w:val="004D0871"/>
    <w:rsid w:val="004D0F9A"/>
    <w:rsid w:val="004D1124"/>
    <w:rsid w:val="004D14DF"/>
    <w:rsid w:val="004D3497"/>
    <w:rsid w:val="004D4511"/>
    <w:rsid w:val="004D4C85"/>
    <w:rsid w:val="004D5A63"/>
    <w:rsid w:val="004D5E86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06F5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04"/>
    <w:rsid w:val="0052194D"/>
    <w:rsid w:val="00522447"/>
    <w:rsid w:val="00523160"/>
    <w:rsid w:val="005232DB"/>
    <w:rsid w:val="005248BF"/>
    <w:rsid w:val="005251A2"/>
    <w:rsid w:val="0052543C"/>
    <w:rsid w:val="005263B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01F"/>
    <w:rsid w:val="00544A2A"/>
    <w:rsid w:val="00544C4C"/>
    <w:rsid w:val="00546EC7"/>
    <w:rsid w:val="005474A4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3BFE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B78CC"/>
    <w:rsid w:val="005C1B65"/>
    <w:rsid w:val="005C2341"/>
    <w:rsid w:val="005C7872"/>
    <w:rsid w:val="005D1966"/>
    <w:rsid w:val="005D2EA8"/>
    <w:rsid w:val="005D4F02"/>
    <w:rsid w:val="005D6D5E"/>
    <w:rsid w:val="005D6DF9"/>
    <w:rsid w:val="005D6FF4"/>
    <w:rsid w:val="005D7551"/>
    <w:rsid w:val="005E0DEC"/>
    <w:rsid w:val="005E12D8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C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0DC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5CF4"/>
    <w:rsid w:val="00697D42"/>
    <w:rsid w:val="006A01A6"/>
    <w:rsid w:val="006A2EBE"/>
    <w:rsid w:val="006A33E3"/>
    <w:rsid w:val="006A43A6"/>
    <w:rsid w:val="006A5590"/>
    <w:rsid w:val="006A561D"/>
    <w:rsid w:val="006A5AA3"/>
    <w:rsid w:val="006A6308"/>
    <w:rsid w:val="006B1832"/>
    <w:rsid w:val="006B304E"/>
    <w:rsid w:val="006B4300"/>
    <w:rsid w:val="006B619B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437F"/>
    <w:rsid w:val="00715210"/>
    <w:rsid w:val="00715566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1D1"/>
    <w:rsid w:val="00744582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1AE"/>
    <w:rsid w:val="007668FA"/>
    <w:rsid w:val="00767154"/>
    <w:rsid w:val="00767298"/>
    <w:rsid w:val="0076757D"/>
    <w:rsid w:val="00771319"/>
    <w:rsid w:val="00771BAC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A84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6B5E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0655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482B"/>
    <w:rsid w:val="00805803"/>
    <w:rsid w:val="00807852"/>
    <w:rsid w:val="00807D65"/>
    <w:rsid w:val="008102FA"/>
    <w:rsid w:val="00810CEF"/>
    <w:rsid w:val="00812C45"/>
    <w:rsid w:val="0081303F"/>
    <w:rsid w:val="00813181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539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57E35"/>
    <w:rsid w:val="008609E2"/>
    <w:rsid w:val="00860BED"/>
    <w:rsid w:val="008622B9"/>
    <w:rsid w:val="00864EA8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6799"/>
    <w:rsid w:val="008A70FB"/>
    <w:rsid w:val="008A75EF"/>
    <w:rsid w:val="008A7B72"/>
    <w:rsid w:val="008B0DE2"/>
    <w:rsid w:val="008B139F"/>
    <w:rsid w:val="008B2D73"/>
    <w:rsid w:val="008B3019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3A4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18F"/>
    <w:rsid w:val="008F1A2E"/>
    <w:rsid w:val="008F1A34"/>
    <w:rsid w:val="008F2009"/>
    <w:rsid w:val="008F2E69"/>
    <w:rsid w:val="008F31B8"/>
    <w:rsid w:val="008F4183"/>
    <w:rsid w:val="008F4587"/>
    <w:rsid w:val="008F4CDB"/>
    <w:rsid w:val="008F5623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4A82"/>
    <w:rsid w:val="00926971"/>
    <w:rsid w:val="00926A4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644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3EC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432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25E3"/>
    <w:rsid w:val="00982614"/>
    <w:rsid w:val="00983360"/>
    <w:rsid w:val="009837B5"/>
    <w:rsid w:val="00983EBA"/>
    <w:rsid w:val="009850F6"/>
    <w:rsid w:val="00986A7D"/>
    <w:rsid w:val="0098735E"/>
    <w:rsid w:val="0098783A"/>
    <w:rsid w:val="0099020C"/>
    <w:rsid w:val="00990FA1"/>
    <w:rsid w:val="00991CCD"/>
    <w:rsid w:val="009921DA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7EE"/>
    <w:rsid w:val="00A0792E"/>
    <w:rsid w:val="00A1077B"/>
    <w:rsid w:val="00A10926"/>
    <w:rsid w:val="00A10D8F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EC0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5DE8"/>
    <w:rsid w:val="00A56EE1"/>
    <w:rsid w:val="00A57134"/>
    <w:rsid w:val="00A573DF"/>
    <w:rsid w:val="00A57989"/>
    <w:rsid w:val="00A60A26"/>
    <w:rsid w:val="00A6390B"/>
    <w:rsid w:val="00A641CA"/>
    <w:rsid w:val="00A6577B"/>
    <w:rsid w:val="00A66B94"/>
    <w:rsid w:val="00A66C55"/>
    <w:rsid w:val="00A677DD"/>
    <w:rsid w:val="00A706B2"/>
    <w:rsid w:val="00A71775"/>
    <w:rsid w:val="00A73533"/>
    <w:rsid w:val="00A735A6"/>
    <w:rsid w:val="00A73611"/>
    <w:rsid w:val="00A7436A"/>
    <w:rsid w:val="00A76260"/>
    <w:rsid w:val="00A76B68"/>
    <w:rsid w:val="00A77300"/>
    <w:rsid w:val="00A80276"/>
    <w:rsid w:val="00A81838"/>
    <w:rsid w:val="00A81BF8"/>
    <w:rsid w:val="00A8217A"/>
    <w:rsid w:val="00A85A3C"/>
    <w:rsid w:val="00A872F1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454"/>
    <w:rsid w:val="00AA57E3"/>
    <w:rsid w:val="00AA73F6"/>
    <w:rsid w:val="00AA7609"/>
    <w:rsid w:val="00AA7741"/>
    <w:rsid w:val="00AB18E9"/>
    <w:rsid w:val="00AB2094"/>
    <w:rsid w:val="00AB20BF"/>
    <w:rsid w:val="00AB27B3"/>
    <w:rsid w:val="00AB2933"/>
    <w:rsid w:val="00AB3AD8"/>
    <w:rsid w:val="00AB4125"/>
    <w:rsid w:val="00AB462E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0A2"/>
    <w:rsid w:val="00AD573F"/>
    <w:rsid w:val="00AD5D22"/>
    <w:rsid w:val="00AD6953"/>
    <w:rsid w:val="00AD6D2A"/>
    <w:rsid w:val="00AD6DFE"/>
    <w:rsid w:val="00AD6F54"/>
    <w:rsid w:val="00AE02F8"/>
    <w:rsid w:val="00AE07DA"/>
    <w:rsid w:val="00AE5D78"/>
    <w:rsid w:val="00AE753B"/>
    <w:rsid w:val="00AE7AB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10B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311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77F3C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19BF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5D4C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2F89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4D2B"/>
    <w:rsid w:val="00BF5CEB"/>
    <w:rsid w:val="00BF7176"/>
    <w:rsid w:val="00BF7268"/>
    <w:rsid w:val="00C00A95"/>
    <w:rsid w:val="00C01C41"/>
    <w:rsid w:val="00C02C71"/>
    <w:rsid w:val="00C03102"/>
    <w:rsid w:val="00C03D8C"/>
    <w:rsid w:val="00C04467"/>
    <w:rsid w:val="00C052A2"/>
    <w:rsid w:val="00C0706E"/>
    <w:rsid w:val="00C10E11"/>
    <w:rsid w:val="00C11199"/>
    <w:rsid w:val="00C119F4"/>
    <w:rsid w:val="00C122C1"/>
    <w:rsid w:val="00C1296A"/>
    <w:rsid w:val="00C15346"/>
    <w:rsid w:val="00C156E3"/>
    <w:rsid w:val="00C1785E"/>
    <w:rsid w:val="00C17F7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2C2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2D4"/>
    <w:rsid w:val="00C54457"/>
    <w:rsid w:val="00C54777"/>
    <w:rsid w:val="00C55829"/>
    <w:rsid w:val="00C5610F"/>
    <w:rsid w:val="00C57E37"/>
    <w:rsid w:val="00C63B7B"/>
    <w:rsid w:val="00C6591B"/>
    <w:rsid w:val="00C65E69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3FF4"/>
    <w:rsid w:val="00C7528A"/>
    <w:rsid w:val="00C761D6"/>
    <w:rsid w:val="00C76F60"/>
    <w:rsid w:val="00C77D2E"/>
    <w:rsid w:val="00C77ED7"/>
    <w:rsid w:val="00C81E87"/>
    <w:rsid w:val="00C82D69"/>
    <w:rsid w:val="00C85C31"/>
    <w:rsid w:val="00C90B20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54D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3DD8"/>
    <w:rsid w:val="00CC441A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CF71E4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9FD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5C4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480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399A"/>
    <w:rsid w:val="00DA547C"/>
    <w:rsid w:val="00DA6092"/>
    <w:rsid w:val="00DA6F81"/>
    <w:rsid w:val="00DA7140"/>
    <w:rsid w:val="00DA71CC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5C2A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5AD7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5FA9"/>
    <w:rsid w:val="00E162B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115D"/>
    <w:rsid w:val="00E42DBF"/>
    <w:rsid w:val="00E438E6"/>
    <w:rsid w:val="00E45A3D"/>
    <w:rsid w:val="00E4656F"/>
    <w:rsid w:val="00E465A8"/>
    <w:rsid w:val="00E4774C"/>
    <w:rsid w:val="00E47A42"/>
    <w:rsid w:val="00E5042B"/>
    <w:rsid w:val="00E510EA"/>
    <w:rsid w:val="00E5116C"/>
    <w:rsid w:val="00E5415A"/>
    <w:rsid w:val="00E54AB4"/>
    <w:rsid w:val="00E554D4"/>
    <w:rsid w:val="00E56D97"/>
    <w:rsid w:val="00E57480"/>
    <w:rsid w:val="00E6036D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52B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29D2"/>
    <w:rsid w:val="00EC3753"/>
    <w:rsid w:val="00EC4BFB"/>
    <w:rsid w:val="00EC4C2B"/>
    <w:rsid w:val="00EC515F"/>
    <w:rsid w:val="00EC55E1"/>
    <w:rsid w:val="00EC6286"/>
    <w:rsid w:val="00EC6F48"/>
    <w:rsid w:val="00EC71A8"/>
    <w:rsid w:val="00EC7AA3"/>
    <w:rsid w:val="00ED08E6"/>
    <w:rsid w:val="00ED2107"/>
    <w:rsid w:val="00ED2AD0"/>
    <w:rsid w:val="00ED48C9"/>
    <w:rsid w:val="00ED5638"/>
    <w:rsid w:val="00ED6213"/>
    <w:rsid w:val="00EE0C17"/>
    <w:rsid w:val="00EE26B7"/>
    <w:rsid w:val="00EE2A8A"/>
    <w:rsid w:val="00EE48F5"/>
    <w:rsid w:val="00EE6A02"/>
    <w:rsid w:val="00EF0054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6C7B"/>
    <w:rsid w:val="00F376F7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902"/>
    <w:rsid w:val="00FA7E93"/>
    <w:rsid w:val="00FB00CC"/>
    <w:rsid w:val="00FB041E"/>
    <w:rsid w:val="00FB0E6A"/>
    <w:rsid w:val="00FB1586"/>
    <w:rsid w:val="00FB3454"/>
    <w:rsid w:val="00FB3BC6"/>
    <w:rsid w:val="00FB4091"/>
    <w:rsid w:val="00FB4AE5"/>
    <w:rsid w:val="00FB63F9"/>
    <w:rsid w:val="00FB7308"/>
    <w:rsid w:val="00FB7877"/>
    <w:rsid w:val="00FC0191"/>
    <w:rsid w:val="00FC0A33"/>
    <w:rsid w:val="00FC0F54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4749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C3C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  <w:style w:type="character" w:customStyle="1" w:styleId="A4">
    <w:name w:val="A4"/>
    <w:uiPriority w:val="99"/>
    <w:rsid w:val="00937644"/>
    <w:rPr>
      <w:rFonts w:cs="Verdana"/>
      <w:b/>
      <w:bCs/>
      <w:color w:val="22517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  <w:style w:type="character" w:customStyle="1" w:styleId="A4">
    <w:name w:val="A4"/>
    <w:uiPriority w:val="99"/>
    <w:rsid w:val="00937644"/>
    <w:rPr>
      <w:rFonts w:cs="Verdana"/>
      <w:b/>
      <w:bCs/>
      <w:color w:val="22517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3949-EABE-49D0-B06F-DCB756BE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4</cp:revision>
  <cp:lastPrinted>2015-07-13T17:05:00Z</cp:lastPrinted>
  <dcterms:created xsi:type="dcterms:W3CDTF">2017-09-29T12:51:00Z</dcterms:created>
  <dcterms:modified xsi:type="dcterms:W3CDTF">2017-09-29T18:40:00Z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