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C9A" w:rsidRPr="00653B40" w:rsidRDefault="00BA1C9A" w:rsidP="00BA1C9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</w:rPr>
      </w:pPr>
      <w:r w:rsidRPr="00653B40">
        <w:rPr>
          <w:rFonts w:ascii="Calibri" w:eastAsia="Times New Roman" w:hAnsi="Calibri" w:cs="Times New Roman"/>
          <w:i/>
          <w:iCs/>
          <w:color w:val="000000"/>
          <w:szCs w:val="28"/>
        </w:rPr>
        <w:t>BMTRY 781 </w:t>
      </w:r>
    </w:p>
    <w:p w:rsidR="00BA1C9A" w:rsidRPr="00653B40" w:rsidRDefault="00BA1C9A" w:rsidP="00BA1C9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</w:rPr>
      </w:pPr>
      <w:r w:rsidRPr="00653B40">
        <w:rPr>
          <w:rFonts w:ascii="Calibri" w:eastAsia="Times New Roman" w:hAnsi="Calibri" w:cs="Times New Roman"/>
          <w:b/>
          <w:bCs/>
          <w:i/>
          <w:iCs/>
          <w:color w:val="000000"/>
          <w:szCs w:val="28"/>
        </w:rPr>
        <w:t>Methods in Clinical Cancer Research</w:t>
      </w:r>
    </w:p>
    <w:p w:rsidR="00BA1C9A" w:rsidRPr="00653B40" w:rsidRDefault="006131FF" w:rsidP="00BA1C9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</w:rPr>
      </w:pPr>
      <w:r>
        <w:rPr>
          <w:rFonts w:ascii="Calibri" w:eastAsia="Times New Roman" w:hAnsi="Calibri" w:cs="Times New Roman"/>
          <w:color w:val="000000"/>
          <w:szCs w:val="28"/>
        </w:rPr>
        <w:t>Spring 201</w:t>
      </w:r>
      <w:r w:rsidR="004E6CF4">
        <w:rPr>
          <w:rFonts w:ascii="Calibri" w:eastAsia="Times New Roman" w:hAnsi="Calibri" w:cs="Times New Roman"/>
          <w:color w:val="000000"/>
          <w:szCs w:val="28"/>
        </w:rPr>
        <w:t>9</w:t>
      </w:r>
    </w:p>
    <w:p w:rsidR="00BA1C9A" w:rsidRDefault="00BA1C9A" w:rsidP="00BA1C9A">
      <w:p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 w:rsidRPr="00653B40">
        <w:rPr>
          <w:rFonts w:ascii="Calibri" w:eastAsia="Times New Roman" w:hAnsi="Calibri" w:cs="Times New Roman"/>
          <w:color w:val="000000"/>
          <w:szCs w:val="28"/>
        </w:rPr>
        <w:t> </w:t>
      </w:r>
    </w:p>
    <w:p w:rsidR="003C2519" w:rsidRDefault="003C2519" w:rsidP="00BA1C9A">
      <w:p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 w:rsidRPr="006415D1">
        <w:rPr>
          <w:rFonts w:ascii="Calibri" w:eastAsia="Times New Roman" w:hAnsi="Calibri" w:cs="Times New Roman"/>
          <w:b/>
          <w:color w:val="000000"/>
          <w:szCs w:val="28"/>
        </w:rPr>
        <w:t>Instructor</w:t>
      </w:r>
      <w:r>
        <w:rPr>
          <w:rFonts w:ascii="Calibri" w:eastAsia="Times New Roman" w:hAnsi="Calibri" w:cs="Times New Roman"/>
          <w:color w:val="000000"/>
          <w:szCs w:val="28"/>
        </w:rPr>
        <w:t>: Elizabeth Goodwin Hill, PhD</w:t>
      </w:r>
    </w:p>
    <w:p w:rsidR="00BB48BD" w:rsidRDefault="00BB48BD" w:rsidP="00BA1C9A">
      <w:p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>
        <w:rPr>
          <w:rFonts w:ascii="Calibri" w:eastAsia="Times New Roman" w:hAnsi="Calibri" w:cs="Times New Roman"/>
          <w:color w:val="000000"/>
          <w:szCs w:val="28"/>
        </w:rPr>
        <w:tab/>
        <w:t xml:space="preserve">      Professor of Biostatistics</w:t>
      </w:r>
    </w:p>
    <w:p w:rsidR="00BB48BD" w:rsidRDefault="00BB48BD" w:rsidP="00BA1C9A">
      <w:p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>
        <w:rPr>
          <w:rFonts w:ascii="Calibri" w:eastAsia="Times New Roman" w:hAnsi="Calibri" w:cs="Times New Roman"/>
          <w:color w:val="000000"/>
          <w:szCs w:val="28"/>
        </w:rPr>
        <w:t xml:space="preserve">                     Director, Biostatistics Shared Resource, Hollings Cancer Center</w:t>
      </w:r>
      <w:r>
        <w:rPr>
          <w:rFonts w:ascii="Calibri" w:eastAsia="Times New Roman" w:hAnsi="Calibri" w:cs="Times New Roman"/>
          <w:color w:val="000000"/>
          <w:szCs w:val="28"/>
        </w:rPr>
        <w:tab/>
      </w:r>
    </w:p>
    <w:p w:rsidR="003C2519" w:rsidRDefault="003C2519" w:rsidP="00BA1C9A">
      <w:p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 w:rsidRPr="006415D1">
        <w:rPr>
          <w:rFonts w:ascii="Calibri" w:eastAsia="Times New Roman" w:hAnsi="Calibri" w:cs="Times New Roman"/>
          <w:b/>
          <w:color w:val="000000"/>
          <w:szCs w:val="28"/>
        </w:rPr>
        <w:t>Office</w:t>
      </w:r>
      <w:r>
        <w:rPr>
          <w:rFonts w:ascii="Calibri" w:eastAsia="Times New Roman" w:hAnsi="Calibri" w:cs="Times New Roman"/>
          <w:color w:val="000000"/>
          <w:szCs w:val="28"/>
        </w:rPr>
        <w:t xml:space="preserve">: </w:t>
      </w:r>
      <w:r w:rsidR="00FD410C">
        <w:rPr>
          <w:rFonts w:ascii="Calibri" w:eastAsia="Times New Roman" w:hAnsi="Calibri" w:cs="Times New Roman"/>
          <w:color w:val="000000"/>
          <w:szCs w:val="28"/>
        </w:rPr>
        <w:t>HO 400F</w:t>
      </w:r>
    </w:p>
    <w:p w:rsidR="003C2519" w:rsidRDefault="003C2519" w:rsidP="00BA1C9A">
      <w:p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 w:rsidRPr="006415D1">
        <w:rPr>
          <w:rFonts w:ascii="Calibri" w:eastAsia="Times New Roman" w:hAnsi="Calibri" w:cs="Times New Roman"/>
          <w:b/>
          <w:color w:val="000000"/>
          <w:szCs w:val="28"/>
        </w:rPr>
        <w:t>Phone</w:t>
      </w:r>
      <w:r>
        <w:rPr>
          <w:rFonts w:ascii="Calibri" w:eastAsia="Times New Roman" w:hAnsi="Calibri" w:cs="Times New Roman"/>
          <w:color w:val="000000"/>
          <w:szCs w:val="28"/>
        </w:rPr>
        <w:t>: 843-876-1115</w:t>
      </w:r>
    </w:p>
    <w:p w:rsidR="003C2519" w:rsidRDefault="003C2519" w:rsidP="00BA1C9A">
      <w:p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 w:rsidRPr="006415D1">
        <w:rPr>
          <w:rFonts w:ascii="Calibri" w:eastAsia="Times New Roman" w:hAnsi="Calibri" w:cs="Times New Roman"/>
          <w:b/>
          <w:color w:val="000000"/>
          <w:szCs w:val="28"/>
        </w:rPr>
        <w:t>Email</w:t>
      </w:r>
      <w:r>
        <w:rPr>
          <w:rFonts w:ascii="Calibri" w:eastAsia="Times New Roman" w:hAnsi="Calibri" w:cs="Times New Roman"/>
          <w:color w:val="000000"/>
          <w:szCs w:val="28"/>
        </w:rPr>
        <w:t xml:space="preserve">: </w:t>
      </w:r>
      <w:hyperlink r:id="rId7" w:history="1">
        <w:r w:rsidRPr="00D047DC">
          <w:rPr>
            <w:rStyle w:val="Hyperlink"/>
            <w:rFonts w:ascii="Calibri" w:eastAsia="Times New Roman" w:hAnsi="Calibri" w:cs="Times New Roman"/>
            <w:szCs w:val="28"/>
          </w:rPr>
          <w:t>hille@musc.edu</w:t>
        </w:r>
      </w:hyperlink>
    </w:p>
    <w:p w:rsidR="006415D1" w:rsidRDefault="003C2519" w:rsidP="00BA1C9A">
      <w:p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 w:rsidRPr="006415D1">
        <w:rPr>
          <w:rFonts w:ascii="Calibri" w:eastAsia="Times New Roman" w:hAnsi="Calibri" w:cs="Times New Roman"/>
          <w:b/>
          <w:color w:val="000000"/>
          <w:szCs w:val="28"/>
        </w:rPr>
        <w:t>Class hours</w:t>
      </w:r>
    </w:p>
    <w:p w:rsidR="006415D1" w:rsidRDefault="006415D1" w:rsidP="006415D1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Cs w:val="28"/>
        </w:rPr>
      </w:pPr>
      <w:r>
        <w:rPr>
          <w:rFonts w:ascii="Calibri" w:eastAsia="Times New Roman" w:hAnsi="Calibri" w:cs="Times New Roman"/>
          <w:color w:val="000000"/>
          <w:szCs w:val="28"/>
        </w:rPr>
        <w:t xml:space="preserve">General schedule: </w:t>
      </w:r>
      <w:r w:rsidR="003C2519">
        <w:rPr>
          <w:rFonts w:ascii="Calibri" w:eastAsia="Times New Roman" w:hAnsi="Calibri" w:cs="Times New Roman"/>
          <w:color w:val="000000"/>
          <w:szCs w:val="28"/>
        </w:rPr>
        <w:t>Tuesday and Thursday 12 – 2pm, March – April 2019</w:t>
      </w:r>
    </w:p>
    <w:p w:rsidR="006415D1" w:rsidRDefault="006415D1" w:rsidP="006415D1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Cs w:val="28"/>
        </w:rPr>
      </w:pPr>
      <w:r>
        <w:rPr>
          <w:rFonts w:ascii="Calibri" w:eastAsia="Times New Roman" w:hAnsi="Calibri" w:cs="Times New Roman"/>
          <w:color w:val="000000"/>
          <w:szCs w:val="28"/>
        </w:rPr>
        <w:t xml:space="preserve">Students should make every effort to attend HCC’s Protocol Review Committee at 8am on: </w:t>
      </w:r>
    </w:p>
    <w:p w:rsidR="006415D1" w:rsidRDefault="006415D1" w:rsidP="006415D1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 w:rsidRPr="006415D1">
        <w:rPr>
          <w:rFonts w:ascii="Calibri" w:eastAsia="Times New Roman" w:hAnsi="Calibri" w:cs="Times New Roman"/>
          <w:color w:val="000000"/>
          <w:szCs w:val="28"/>
        </w:rPr>
        <w:t>Friday, March 8</w:t>
      </w:r>
      <w:r w:rsidRPr="006415D1">
        <w:rPr>
          <w:rFonts w:ascii="Calibri" w:eastAsia="Times New Roman" w:hAnsi="Calibri" w:cs="Times New Roman"/>
          <w:color w:val="000000"/>
          <w:szCs w:val="28"/>
          <w:vertAlign w:val="superscript"/>
        </w:rPr>
        <w:t>th</w:t>
      </w:r>
    </w:p>
    <w:p w:rsidR="006415D1" w:rsidRDefault="006415D1" w:rsidP="006415D1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>
        <w:rPr>
          <w:rFonts w:ascii="Calibri" w:eastAsia="Times New Roman" w:hAnsi="Calibri" w:cs="Times New Roman"/>
          <w:color w:val="000000"/>
          <w:szCs w:val="28"/>
        </w:rPr>
        <w:t>Friday, March 29</w:t>
      </w:r>
      <w:r w:rsidRPr="006415D1">
        <w:rPr>
          <w:rFonts w:ascii="Calibri" w:eastAsia="Times New Roman" w:hAnsi="Calibri" w:cs="Times New Roman"/>
          <w:color w:val="000000"/>
          <w:szCs w:val="28"/>
          <w:vertAlign w:val="superscript"/>
        </w:rPr>
        <w:t>th</w:t>
      </w:r>
      <w:r>
        <w:rPr>
          <w:rFonts w:ascii="Calibri" w:eastAsia="Times New Roman" w:hAnsi="Calibri" w:cs="Times New Roman"/>
          <w:color w:val="000000"/>
          <w:szCs w:val="28"/>
        </w:rPr>
        <w:t xml:space="preserve"> </w:t>
      </w:r>
    </w:p>
    <w:p w:rsidR="006415D1" w:rsidRDefault="006415D1" w:rsidP="006415D1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>
        <w:rPr>
          <w:rFonts w:ascii="Calibri" w:eastAsia="Times New Roman" w:hAnsi="Calibri" w:cs="Times New Roman"/>
          <w:color w:val="000000"/>
          <w:szCs w:val="28"/>
        </w:rPr>
        <w:t>Friday, April 19</w:t>
      </w:r>
      <w:r w:rsidRPr="006415D1">
        <w:rPr>
          <w:rFonts w:ascii="Calibri" w:eastAsia="Times New Roman" w:hAnsi="Calibri" w:cs="Times New Roman"/>
          <w:color w:val="000000"/>
          <w:szCs w:val="28"/>
          <w:vertAlign w:val="superscript"/>
        </w:rPr>
        <w:t>th</w:t>
      </w:r>
    </w:p>
    <w:p w:rsidR="006415D1" w:rsidRPr="006415D1" w:rsidRDefault="006415D1" w:rsidP="006415D1">
      <w:p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>
        <w:rPr>
          <w:rFonts w:ascii="Calibri" w:eastAsia="Times New Roman" w:hAnsi="Calibri" w:cs="Times New Roman"/>
          <w:color w:val="000000"/>
          <w:szCs w:val="28"/>
        </w:rPr>
        <w:tab/>
        <w:t>Class will be cancelled either Tuesday or Thursday of the corresponding week to accommodate.</w:t>
      </w:r>
    </w:p>
    <w:p w:rsidR="0099320C" w:rsidRDefault="001671B9" w:rsidP="0099320C">
      <w:p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>
        <w:rPr>
          <w:rFonts w:ascii="Calibri" w:eastAsia="Times New Roman" w:hAnsi="Calibri" w:cs="Times New Roman"/>
          <w:b/>
          <w:color w:val="000000"/>
          <w:szCs w:val="28"/>
        </w:rPr>
        <w:t>Class l</w:t>
      </w:r>
      <w:r w:rsidR="003C2519" w:rsidRPr="006415D1">
        <w:rPr>
          <w:rFonts w:ascii="Calibri" w:eastAsia="Times New Roman" w:hAnsi="Calibri" w:cs="Times New Roman"/>
          <w:b/>
          <w:color w:val="000000"/>
          <w:szCs w:val="28"/>
        </w:rPr>
        <w:t>ocation</w:t>
      </w:r>
      <w:r w:rsidR="003C2519">
        <w:rPr>
          <w:rFonts w:ascii="Calibri" w:eastAsia="Times New Roman" w:hAnsi="Calibri" w:cs="Times New Roman"/>
          <w:color w:val="000000"/>
          <w:szCs w:val="28"/>
        </w:rPr>
        <w:t>: Education Library, Room 119</w:t>
      </w:r>
      <w:r w:rsidR="006415D1">
        <w:rPr>
          <w:rFonts w:ascii="Calibri" w:eastAsia="Times New Roman" w:hAnsi="Calibri" w:cs="Times New Roman"/>
          <w:color w:val="000000"/>
          <w:szCs w:val="28"/>
        </w:rPr>
        <w:t xml:space="preserve"> (or outside enjoying the weather while we discuss various topics)</w:t>
      </w:r>
    </w:p>
    <w:p w:rsidR="0099320C" w:rsidRPr="0099320C" w:rsidRDefault="0099320C" w:rsidP="0099320C">
      <w:p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 w:rsidRPr="0099320C">
        <w:rPr>
          <w:rFonts w:ascii="Calibri" w:eastAsia="Times New Roman" w:hAnsi="Calibri" w:cs="Times New Roman"/>
          <w:b/>
          <w:color w:val="000000"/>
          <w:szCs w:val="28"/>
        </w:rPr>
        <w:t>Class website</w:t>
      </w:r>
      <w:r>
        <w:rPr>
          <w:rFonts w:ascii="Calibri" w:eastAsia="Times New Roman" w:hAnsi="Calibri" w:cs="Times New Roman"/>
          <w:color w:val="000000"/>
          <w:szCs w:val="28"/>
        </w:rPr>
        <w:t xml:space="preserve">: </w:t>
      </w:r>
      <w:hyperlink r:id="rId8" w:history="1">
        <w:r w:rsidRPr="00D047DC">
          <w:rPr>
            <w:rStyle w:val="Hyperlink"/>
            <w:rFonts w:ascii="Calibri" w:eastAsia="Times New Roman" w:hAnsi="Calibri" w:cs="Times New Roman"/>
            <w:bCs/>
            <w:szCs w:val="28"/>
          </w:rPr>
          <w:t>http://people.musc.edu/~hille/BMTRY781/</w:t>
        </w:r>
      </w:hyperlink>
    </w:p>
    <w:p w:rsidR="003C2519" w:rsidRDefault="003C2519" w:rsidP="00BA1C9A">
      <w:p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 w:rsidRPr="006415D1">
        <w:rPr>
          <w:rFonts w:ascii="Calibri" w:eastAsia="Times New Roman" w:hAnsi="Calibri" w:cs="Times New Roman"/>
          <w:b/>
          <w:color w:val="000000"/>
          <w:szCs w:val="28"/>
        </w:rPr>
        <w:t>Office hours</w:t>
      </w:r>
      <w:r>
        <w:rPr>
          <w:rFonts w:ascii="Calibri" w:eastAsia="Times New Roman" w:hAnsi="Calibri" w:cs="Times New Roman"/>
          <w:color w:val="000000"/>
          <w:szCs w:val="28"/>
        </w:rPr>
        <w:t>: By appointment</w:t>
      </w:r>
    </w:p>
    <w:p w:rsidR="003C2519" w:rsidRDefault="003C2519" w:rsidP="00BA1C9A">
      <w:p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</w:p>
    <w:p w:rsidR="00F935A9" w:rsidRDefault="006415D1" w:rsidP="00BA1C9A">
      <w:p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>
        <w:rPr>
          <w:rFonts w:ascii="Calibri" w:eastAsia="Times New Roman" w:hAnsi="Calibri" w:cs="Times New Roman"/>
          <w:b/>
          <w:bCs/>
          <w:color w:val="000000"/>
          <w:szCs w:val="28"/>
          <w:u w:val="single"/>
        </w:rPr>
        <w:t>D</w:t>
      </w:r>
      <w:r w:rsidR="00BA1C9A" w:rsidRPr="00653B40">
        <w:rPr>
          <w:rFonts w:ascii="Calibri" w:eastAsia="Times New Roman" w:hAnsi="Calibri" w:cs="Times New Roman"/>
          <w:b/>
          <w:bCs/>
          <w:color w:val="000000"/>
          <w:szCs w:val="28"/>
          <w:u w:val="single"/>
        </w:rPr>
        <w:t>escription</w:t>
      </w:r>
      <w:r w:rsidR="00BA1C9A" w:rsidRPr="00653B40">
        <w:rPr>
          <w:rFonts w:ascii="Calibri" w:eastAsia="Times New Roman" w:hAnsi="Calibri" w:cs="Times New Roman"/>
          <w:color w:val="000000"/>
          <w:szCs w:val="28"/>
        </w:rPr>
        <w:t xml:space="preserve">: Didactic lectures will cover the following </w:t>
      </w:r>
      <w:r w:rsidR="00F935A9">
        <w:rPr>
          <w:rFonts w:ascii="Calibri" w:eastAsia="Times New Roman" w:hAnsi="Calibri" w:cs="Times New Roman"/>
          <w:color w:val="000000"/>
          <w:szCs w:val="28"/>
        </w:rPr>
        <w:t>topics</w:t>
      </w:r>
      <w:r w:rsidR="00BA1C9A" w:rsidRPr="00653B40">
        <w:rPr>
          <w:rFonts w:ascii="Calibri" w:eastAsia="Times New Roman" w:hAnsi="Calibri" w:cs="Times New Roman"/>
          <w:color w:val="000000"/>
          <w:szCs w:val="28"/>
        </w:rPr>
        <w:t xml:space="preserve">: </w:t>
      </w:r>
    </w:p>
    <w:p w:rsidR="00F935A9" w:rsidRDefault="00F935A9" w:rsidP="00F935A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>
        <w:rPr>
          <w:rFonts w:ascii="Calibri" w:eastAsia="Times New Roman" w:hAnsi="Calibri" w:cs="Times New Roman"/>
          <w:color w:val="000000"/>
          <w:szCs w:val="28"/>
        </w:rPr>
        <w:t>“Stat 101” review</w:t>
      </w:r>
    </w:p>
    <w:p w:rsidR="00F935A9" w:rsidRDefault="00F935A9" w:rsidP="00F935A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>
        <w:rPr>
          <w:rFonts w:ascii="Calibri" w:eastAsia="Times New Roman" w:hAnsi="Calibri" w:cs="Times New Roman"/>
          <w:color w:val="000000"/>
          <w:szCs w:val="28"/>
        </w:rPr>
        <w:t>Endpoints vs. objectives</w:t>
      </w:r>
    </w:p>
    <w:p w:rsidR="00F935A9" w:rsidRDefault="00F935A9" w:rsidP="00F935A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>
        <w:rPr>
          <w:rFonts w:ascii="Calibri" w:eastAsia="Times New Roman" w:hAnsi="Calibri" w:cs="Times New Roman"/>
          <w:color w:val="000000"/>
          <w:szCs w:val="28"/>
        </w:rPr>
        <w:t>Phase I trials</w:t>
      </w:r>
    </w:p>
    <w:p w:rsidR="00F935A9" w:rsidRDefault="00F935A9" w:rsidP="00F935A9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>
        <w:rPr>
          <w:rFonts w:ascii="Calibri" w:eastAsia="Times New Roman" w:hAnsi="Calibri" w:cs="Times New Roman"/>
          <w:color w:val="000000"/>
          <w:szCs w:val="28"/>
        </w:rPr>
        <w:t>Algorithmic designs</w:t>
      </w:r>
    </w:p>
    <w:p w:rsidR="00F935A9" w:rsidRDefault="00F935A9" w:rsidP="00F935A9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>
        <w:rPr>
          <w:rFonts w:ascii="Calibri" w:eastAsia="Times New Roman" w:hAnsi="Calibri" w:cs="Times New Roman"/>
          <w:color w:val="000000"/>
          <w:szCs w:val="28"/>
        </w:rPr>
        <w:t>Model-based designs</w:t>
      </w:r>
    </w:p>
    <w:p w:rsidR="00F935A9" w:rsidRDefault="00F935A9" w:rsidP="00F935A9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>
        <w:rPr>
          <w:rFonts w:ascii="Calibri" w:eastAsia="Times New Roman" w:hAnsi="Calibri" w:cs="Times New Roman"/>
          <w:color w:val="000000"/>
          <w:szCs w:val="28"/>
        </w:rPr>
        <w:t>Hybrid designs</w:t>
      </w:r>
    </w:p>
    <w:p w:rsidR="00F935A9" w:rsidRDefault="00F935A9" w:rsidP="00F935A9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>
        <w:rPr>
          <w:rFonts w:ascii="Calibri" w:eastAsia="Times New Roman" w:hAnsi="Calibri" w:cs="Times New Roman"/>
          <w:color w:val="000000"/>
          <w:szCs w:val="28"/>
        </w:rPr>
        <w:t>Relevant operating characteristics in Phase I</w:t>
      </w:r>
    </w:p>
    <w:p w:rsidR="00F935A9" w:rsidRDefault="00F935A9" w:rsidP="00F935A9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>
        <w:rPr>
          <w:rFonts w:ascii="Calibri" w:eastAsia="Times New Roman" w:hAnsi="Calibri" w:cs="Times New Roman"/>
          <w:color w:val="000000"/>
          <w:szCs w:val="28"/>
        </w:rPr>
        <w:t>First-in-human</w:t>
      </w:r>
    </w:p>
    <w:p w:rsidR="00F935A9" w:rsidRDefault="00F935A9" w:rsidP="00F935A9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>
        <w:rPr>
          <w:rFonts w:ascii="Calibri" w:eastAsia="Times New Roman" w:hAnsi="Calibri" w:cs="Times New Roman"/>
          <w:color w:val="000000"/>
          <w:szCs w:val="28"/>
        </w:rPr>
        <w:t>Multiple agents</w:t>
      </w:r>
    </w:p>
    <w:p w:rsidR="00F935A9" w:rsidRDefault="00F935A9" w:rsidP="00F935A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>
        <w:rPr>
          <w:rFonts w:ascii="Calibri" w:eastAsia="Times New Roman" w:hAnsi="Calibri" w:cs="Times New Roman"/>
          <w:color w:val="000000"/>
          <w:szCs w:val="28"/>
        </w:rPr>
        <w:t>Phase II trials</w:t>
      </w:r>
    </w:p>
    <w:p w:rsidR="00BA4F92" w:rsidRDefault="00BA4F92" w:rsidP="00F935A9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>
        <w:rPr>
          <w:rFonts w:ascii="Calibri" w:eastAsia="Times New Roman" w:hAnsi="Calibri" w:cs="Times New Roman"/>
          <w:color w:val="000000"/>
          <w:szCs w:val="28"/>
        </w:rPr>
        <w:t>Futility, efficacy and safety monitoring</w:t>
      </w:r>
    </w:p>
    <w:p w:rsidR="00F935A9" w:rsidRDefault="00BA4F92" w:rsidP="00F935A9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>
        <w:rPr>
          <w:rFonts w:ascii="Calibri" w:eastAsia="Times New Roman" w:hAnsi="Calibri" w:cs="Times New Roman"/>
          <w:color w:val="000000"/>
          <w:szCs w:val="28"/>
        </w:rPr>
        <w:t>Simon two-stage designs</w:t>
      </w:r>
    </w:p>
    <w:p w:rsidR="00BA4F92" w:rsidRDefault="00BA4F92" w:rsidP="00F935A9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>
        <w:rPr>
          <w:rFonts w:ascii="Calibri" w:eastAsia="Times New Roman" w:hAnsi="Calibri" w:cs="Times New Roman"/>
          <w:color w:val="000000"/>
          <w:szCs w:val="28"/>
        </w:rPr>
        <w:t>Predictive probability designs</w:t>
      </w:r>
    </w:p>
    <w:p w:rsidR="00BA4F92" w:rsidRDefault="00BA4F92" w:rsidP="00F935A9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>
        <w:rPr>
          <w:rFonts w:ascii="Calibri" w:eastAsia="Times New Roman" w:hAnsi="Calibri" w:cs="Times New Roman"/>
          <w:color w:val="000000"/>
          <w:szCs w:val="28"/>
        </w:rPr>
        <w:t>Randomized Phase II designs</w:t>
      </w:r>
    </w:p>
    <w:p w:rsidR="00BA4F92" w:rsidRDefault="00BA4F92" w:rsidP="00F935A9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>
        <w:rPr>
          <w:rFonts w:ascii="Calibri" w:eastAsia="Times New Roman" w:hAnsi="Calibri" w:cs="Times New Roman"/>
          <w:color w:val="000000"/>
          <w:szCs w:val="28"/>
        </w:rPr>
        <w:t>Phase II with a safety lead-in</w:t>
      </w:r>
    </w:p>
    <w:p w:rsidR="00D516A0" w:rsidRPr="00D516A0" w:rsidRDefault="00D516A0" w:rsidP="00D516A0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>
        <w:rPr>
          <w:rFonts w:ascii="Calibri" w:eastAsia="Times New Roman" w:hAnsi="Calibri" w:cs="Times New Roman"/>
          <w:color w:val="000000"/>
          <w:szCs w:val="28"/>
        </w:rPr>
        <w:t>“Pick the winner” designs</w:t>
      </w:r>
    </w:p>
    <w:p w:rsidR="00BA4F92" w:rsidRDefault="00BA4F92" w:rsidP="00F935A9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>
        <w:rPr>
          <w:rFonts w:ascii="Calibri" w:eastAsia="Times New Roman" w:hAnsi="Calibri" w:cs="Times New Roman"/>
          <w:color w:val="000000"/>
          <w:szCs w:val="28"/>
        </w:rPr>
        <w:t>Phase I/II</w:t>
      </w:r>
    </w:p>
    <w:p w:rsidR="00BA4F92" w:rsidRDefault="00BA4F92" w:rsidP="00BA4F92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>
        <w:rPr>
          <w:rFonts w:ascii="Calibri" w:eastAsia="Times New Roman" w:hAnsi="Calibri" w:cs="Times New Roman"/>
          <w:color w:val="000000"/>
          <w:szCs w:val="28"/>
        </w:rPr>
        <w:t>Phase III trials</w:t>
      </w:r>
    </w:p>
    <w:p w:rsidR="00BA4F92" w:rsidRDefault="00E313F5" w:rsidP="00BA4F92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>
        <w:rPr>
          <w:rFonts w:ascii="Calibri" w:eastAsia="Times New Roman" w:hAnsi="Calibri" w:cs="Times New Roman"/>
          <w:color w:val="000000"/>
          <w:szCs w:val="28"/>
        </w:rPr>
        <w:t xml:space="preserve">Additional topics (as time </w:t>
      </w:r>
      <w:r w:rsidR="00892D21">
        <w:rPr>
          <w:rFonts w:ascii="Calibri" w:eastAsia="Times New Roman" w:hAnsi="Calibri" w:cs="Times New Roman"/>
          <w:color w:val="000000"/>
          <w:szCs w:val="28"/>
        </w:rPr>
        <w:t xml:space="preserve">and interest </w:t>
      </w:r>
      <w:r>
        <w:rPr>
          <w:rFonts w:ascii="Calibri" w:eastAsia="Times New Roman" w:hAnsi="Calibri" w:cs="Times New Roman"/>
          <w:color w:val="000000"/>
          <w:szCs w:val="28"/>
        </w:rPr>
        <w:t>allows)</w:t>
      </w:r>
    </w:p>
    <w:p w:rsidR="00BA4F92" w:rsidRDefault="00BA4F92" w:rsidP="00BA4F92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>
        <w:rPr>
          <w:rFonts w:ascii="Calibri" w:eastAsia="Times New Roman" w:hAnsi="Calibri" w:cs="Times New Roman"/>
          <w:color w:val="000000"/>
          <w:szCs w:val="28"/>
        </w:rPr>
        <w:t>Basket/Umbrella trials</w:t>
      </w:r>
    </w:p>
    <w:p w:rsidR="00BA4F92" w:rsidRDefault="00BA4F92" w:rsidP="00BA4F92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>
        <w:rPr>
          <w:rFonts w:ascii="Calibri" w:eastAsia="Times New Roman" w:hAnsi="Calibri" w:cs="Times New Roman"/>
          <w:color w:val="000000"/>
          <w:szCs w:val="28"/>
        </w:rPr>
        <w:t>Platform trials</w:t>
      </w:r>
    </w:p>
    <w:p w:rsidR="00A872E3" w:rsidRDefault="00A872E3" w:rsidP="00BA4F92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>
        <w:rPr>
          <w:rFonts w:ascii="Calibri" w:eastAsia="Times New Roman" w:hAnsi="Calibri" w:cs="Times New Roman"/>
          <w:color w:val="000000"/>
          <w:szCs w:val="28"/>
        </w:rPr>
        <w:t>Phase I/III trials and other efforts at ‘speeding up’ the approval process</w:t>
      </w:r>
    </w:p>
    <w:p w:rsidR="00BA4F92" w:rsidRDefault="00BA4F92" w:rsidP="00BA4F92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>
        <w:rPr>
          <w:rFonts w:ascii="Calibri" w:eastAsia="Times New Roman" w:hAnsi="Calibri" w:cs="Times New Roman"/>
          <w:color w:val="000000"/>
          <w:szCs w:val="28"/>
        </w:rPr>
        <w:t>Cluster-randomized trials</w:t>
      </w:r>
    </w:p>
    <w:p w:rsidR="00BA4F92" w:rsidRDefault="00E313F5" w:rsidP="00BA4F92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>
        <w:rPr>
          <w:rFonts w:ascii="Calibri" w:eastAsia="Times New Roman" w:hAnsi="Calibri" w:cs="Times New Roman"/>
          <w:color w:val="000000"/>
          <w:szCs w:val="28"/>
        </w:rPr>
        <w:t>Pragmatic trials</w:t>
      </w:r>
    </w:p>
    <w:p w:rsidR="00E313F5" w:rsidRDefault="00E313F5" w:rsidP="00BA4F92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>
        <w:rPr>
          <w:rFonts w:ascii="Calibri" w:eastAsia="Times New Roman" w:hAnsi="Calibri" w:cs="Times New Roman"/>
          <w:color w:val="000000"/>
          <w:szCs w:val="28"/>
        </w:rPr>
        <w:t>Feasibility studies</w:t>
      </w:r>
    </w:p>
    <w:p w:rsidR="00A872E3" w:rsidRPr="00A872E3" w:rsidRDefault="00E313F5" w:rsidP="00A872E3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>
        <w:rPr>
          <w:rFonts w:ascii="Calibri" w:eastAsia="Times New Roman" w:hAnsi="Calibri" w:cs="Times New Roman"/>
          <w:color w:val="000000"/>
          <w:szCs w:val="28"/>
        </w:rPr>
        <w:t>Pilot studies</w:t>
      </w:r>
    </w:p>
    <w:p w:rsidR="00E313F5" w:rsidRDefault="00E313F5" w:rsidP="00BA4F92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>
        <w:rPr>
          <w:rFonts w:ascii="Calibri" w:eastAsia="Times New Roman" w:hAnsi="Calibri" w:cs="Times New Roman"/>
          <w:color w:val="000000"/>
          <w:szCs w:val="28"/>
        </w:rPr>
        <w:t>PRC/IRB review</w:t>
      </w:r>
    </w:p>
    <w:p w:rsidR="00E313F5" w:rsidRDefault="00E313F5" w:rsidP="00BA4F92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>
        <w:rPr>
          <w:rFonts w:ascii="Calibri" w:eastAsia="Times New Roman" w:hAnsi="Calibri" w:cs="Times New Roman"/>
          <w:color w:val="000000"/>
          <w:szCs w:val="28"/>
        </w:rPr>
        <w:t>Informed consent</w:t>
      </w:r>
    </w:p>
    <w:p w:rsidR="00E313F5" w:rsidRPr="00E313F5" w:rsidRDefault="00E313F5" w:rsidP="00E313F5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>
        <w:rPr>
          <w:rFonts w:ascii="Calibri" w:eastAsia="Times New Roman" w:hAnsi="Calibri" w:cs="Times New Roman"/>
          <w:color w:val="000000"/>
          <w:szCs w:val="28"/>
        </w:rPr>
        <w:t>Patient advocacy</w:t>
      </w:r>
    </w:p>
    <w:p w:rsidR="00F935A9" w:rsidRDefault="00F935A9" w:rsidP="00BA1C9A">
      <w:p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</w:p>
    <w:p w:rsidR="009A48F6" w:rsidRDefault="009A48F6" w:rsidP="00BA1C9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Cs w:val="28"/>
          <w:u w:val="single"/>
        </w:rPr>
      </w:pPr>
    </w:p>
    <w:p w:rsidR="00BA1C9A" w:rsidRDefault="00BA1C9A" w:rsidP="00BA1C9A">
      <w:p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 w:rsidRPr="00653B40">
        <w:rPr>
          <w:rFonts w:ascii="Calibri" w:eastAsia="Times New Roman" w:hAnsi="Calibri" w:cs="Times New Roman"/>
          <w:b/>
          <w:bCs/>
          <w:color w:val="000000"/>
          <w:szCs w:val="28"/>
          <w:u w:val="single"/>
        </w:rPr>
        <w:lastRenderedPageBreak/>
        <w:t>Textbooks</w:t>
      </w:r>
      <w:r w:rsidRPr="00653B40">
        <w:rPr>
          <w:rFonts w:ascii="Calibri" w:eastAsia="Times New Roman" w:hAnsi="Calibri" w:cs="Times New Roman"/>
          <w:color w:val="000000"/>
          <w:szCs w:val="28"/>
        </w:rPr>
        <w:t>: No textbook. Reading material (primarily found on the web) will be provided as necessary. This will include journal articles in clinical trial and cancer research journals.  Suggested textbooks for reference include:</w:t>
      </w:r>
    </w:p>
    <w:p w:rsidR="008D4D49" w:rsidRPr="008D4D49" w:rsidRDefault="008D4D49" w:rsidP="008D4D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</w:rPr>
      </w:pPr>
      <w:r w:rsidRPr="00911FD4">
        <w:rPr>
          <w:rFonts w:ascii="Calibri" w:eastAsia="Times New Roman" w:hAnsi="Calibri" w:cs="Times New Roman"/>
          <w:i/>
          <w:color w:val="000000"/>
          <w:szCs w:val="28"/>
        </w:rPr>
        <w:t>Clinical Trials: A Methodologic Perspective</w:t>
      </w:r>
      <w:r w:rsidRPr="00653B40">
        <w:rPr>
          <w:rFonts w:ascii="Calibri" w:eastAsia="Times New Roman" w:hAnsi="Calibri" w:cs="Times New Roman"/>
          <w:color w:val="000000"/>
          <w:szCs w:val="28"/>
        </w:rPr>
        <w:t xml:space="preserve"> (</w:t>
      </w:r>
      <w:proofErr w:type="spellStart"/>
      <w:r w:rsidRPr="00653B40">
        <w:rPr>
          <w:rFonts w:ascii="Calibri" w:eastAsia="Times New Roman" w:hAnsi="Calibri" w:cs="Times New Roman"/>
          <w:color w:val="000000"/>
          <w:szCs w:val="28"/>
        </w:rPr>
        <w:t>Piantadosi</w:t>
      </w:r>
      <w:proofErr w:type="spellEnd"/>
      <w:r w:rsidRPr="00653B40">
        <w:rPr>
          <w:rFonts w:ascii="Calibri" w:eastAsia="Times New Roman" w:hAnsi="Calibri" w:cs="Times New Roman"/>
          <w:color w:val="000000"/>
          <w:szCs w:val="28"/>
        </w:rPr>
        <w:t>)</w:t>
      </w:r>
    </w:p>
    <w:p w:rsidR="008D4D49" w:rsidRPr="008D4D49" w:rsidRDefault="0008643C" w:rsidP="008D4D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</w:rPr>
      </w:pPr>
      <w:r w:rsidRPr="00911FD4">
        <w:rPr>
          <w:rFonts w:ascii="Calibri" w:eastAsia="Times New Roman" w:hAnsi="Calibri" w:cs="Times New Roman"/>
          <w:i/>
          <w:color w:val="000000"/>
          <w:szCs w:val="28"/>
        </w:rPr>
        <w:t>Clinical Trials in Oncology, Third Edition</w:t>
      </w:r>
      <w:r w:rsidR="008D4D49" w:rsidRPr="00653B40">
        <w:rPr>
          <w:rFonts w:ascii="Calibri" w:eastAsia="Times New Roman" w:hAnsi="Calibri" w:cs="Times New Roman"/>
          <w:color w:val="000000"/>
          <w:szCs w:val="28"/>
        </w:rPr>
        <w:t xml:space="preserve"> (</w:t>
      </w:r>
      <w:r>
        <w:rPr>
          <w:rFonts w:ascii="Calibri" w:eastAsia="Times New Roman" w:hAnsi="Calibri" w:cs="Times New Roman"/>
          <w:color w:val="000000"/>
          <w:szCs w:val="28"/>
        </w:rPr>
        <w:t>Green, Benedetti, Smith and Crowley</w:t>
      </w:r>
      <w:r w:rsidR="008D4D49" w:rsidRPr="00653B40">
        <w:rPr>
          <w:rFonts w:ascii="Calibri" w:eastAsia="Times New Roman" w:hAnsi="Calibri" w:cs="Times New Roman"/>
          <w:color w:val="000000"/>
          <w:szCs w:val="28"/>
        </w:rPr>
        <w:t>)</w:t>
      </w:r>
    </w:p>
    <w:p w:rsidR="008D4D49" w:rsidRPr="008D4D49" w:rsidRDefault="008D4D49" w:rsidP="008D4D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</w:rPr>
      </w:pPr>
      <w:r w:rsidRPr="00911FD4">
        <w:rPr>
          <w:rFonts w:ascii="Calibri" w:eastAsia="Times New Roman" w:hAnsi="Calibri" w:cs="Times New Roman"/>
          <w:i/>
          <w:color w:val="000000"/>
          <w:szCs w:val="28"/>
        </w:rPr>
        <w:t>Principles of Anti-Cancer Drug Development</w:t>
      </w:r>
      <w:r w:rsidRPr="00653B40">
        <w:rPr>
          <w:rFonts w:ascii="Calibri" w:eastAsia="Times New Roman" w:hAnsi="Calibri" w:cs="Times New Roman"/>
          <w:color w:val="000000"/>
          <w:szCs w:val="28"/>
        </w:rPr>
        <w:t xml:space="preserve"> (Hidalgo, </w:t>
      </w:r>
      <w:proofErr w:type="spellStart"/>
      <w:r w:rsidRPr="00653B40">
        <w:rPr>
          <w:rFonts w:ascii="Calibri" w:eastAsia="Times New Roman" w:hAnsi="Calibri" w:cs="Times New Roman"/>
          <w:color w:val="000000"/>
          <w:szCs w:val="28"/>
        </w:rPr>
        <w:t>Eckhardt</w:t>
      </w:r>
      <w:proofErr w:type="spellEnd"/>
      <w:r w:rsidRPr="00653B40">
        <w:rPr>
          <w:rFonts w:ascii="Calibri" w:eastAsia="Times New Roman" w:hAnsi="Calibri" w:cs="Times New Roman"/>
          <w:color w:val="000000"/>
          <w:szCs w:val="28"/>
        </w:rPr>
        <w:t>, Garrett-Mayer, </w:t>
      </w:r>
      <w:proofErr w:type="spellStart"/>
      <w:r w:rsidRPr="00653B40">
        <w:rPr>
          <w:rFonts w:ascii="Calibri" w:eastAsia="Times New Roman" w:hAnsi="Calibri" w:cs="Times New Roman"/>
          <w:color w:val="000000"/>
          <w:szCs w:val="28"/>
        </w:rPr>
        <w:t>Clendennin</w:t>
      </w:r>
      <w:proofErr w:type="spellEnd"/>
      <w:r w:rsidRPr="00653B40">
        <w:rPr>
          <w:rFonts w:ascii="Calibri" w:eastAsia="Times New Roman" w:hAnsi="Calibri" w:cs="Times New Roman"/>
          <w:color w:val="000000"/>
          <w:szCs w:val="28"/>
        </w:rPr>
        <w:t>)</w:t>
      </w:r>
      <w:bookmarkStart w:id="0" w:name="_GoBack"/>
      <w:bookmarkEnd w:id="0"/>
    </w:p>
    <w:p w:rsidR="008D4D49" w:rsidRDefault="008D4D49" w:rsidP="008D4D49">
      <w:p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</w:p>
    <w:p w:rsidR="00BA1C9A" w:rsidRPr="00653B40" w:rsidRDefault="00BA1C9A" w:rsidP="008D4D4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</w:rPr>
      </w:pPr>
      <w:r w:rsidRPr="00653B40">
        <w:rPr>
          <w:rFonts w:ascii="Calibri" w:eastAsia="Times New Roman" w:hAnsi="Calibri" w:cs="Times New Roman"/>
          <w:color w:val="000000"/>
          <w:szCs w:val="28"/>
        </w:rPr>
        <w:t> </w:t>
      </w:r>
      <w:r w:rsidRPr="00653B40">
        <w:rPr>
          <w:rFonts w:ascii="Calibri" w:eastAsia="Times New Roman" w:hAnsi="Calibri" w:cs="Times New Roman"/>
          <w:b/>
          <w:bCs/>
          <w:color w:val="000000"/>
          <w:szCs w:val="28"/>
          <w:u w:val="single"/>
        </w:rPr>
        <w:t>Prerequisites</w:t>
      </w:r>
      <w:r w:rsidRPr="00653B40">
        <w:rPr>
          <w:rFonts w:ascii="Calibri" w:eastAsia="Times New Roman" w:hAnsi="Calibri" w:cs="Times New Roman"/>
          <w:color w:val="000000"/>
          <w:szCs w:val="28"/>
        </w:rPr>
        <w:t xml:space="preserve">: eligible students must satisfy </w:t>
      </w:r>
      <w:r w:rsidRPr="006131FF">
        <w:rPr>
          <w:rFonts w:ascii="Calibri" w:eastAsia="Times New Roman" w:hAnsi="Calibri" w:cs="Times New Roman"/>
          <w:color w:val="000000"/>
          <w:szCs w:val="28"/>
          <w:u w:val="single"/>
        </w:rPr>
        <w:t>at least one</w:t>
      </w:r>
      <w:r w:rsidRPr="00653B40">
        <w:rPr>
          <w:rFonts w:ascii="Calibri" w:eastAsia="Times New Roman" w:hAnsi="Calibri" w:cs="Times New Roman"/>
          <w:color w:val="000000"/>
          <w:szCs w:val="28"/>
        </w:rPr>
        <w:t xml:space="preserve"> of the following criteria:</w:t>
      </w:r>
    </w:p>
    <w:p w:rsidR="001671B9" w:rsidRDefault="00BA1C9A" w:rsidP="00BA1C9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Cs w:val="27"/>
        </w:rPr>
      </w:pPr>
      <w:r w:rsidRPr="00653B40">
        <w:rPr>
          <w:rFonts w:ascii="Calibri" w:eastAsia="Times New Roman" w:hAnsi="Calibri" w:cs="Times New Roman"/>
          <w:color w:val="000000"/>
          <w:szCs w:val="28"/>
        </w:rPr>
        <w:t>(</w:t>
      </w:r>
      <w:r w:rsidR="008D4D49">
        <w:rPr>
          <w:rFonts w:ascii="Calibri" w:eastAsia="Times New Roman" w:hAnsi="Calibri" w:cs="Times New Roman"/>
          <w:color w:val="000000"/>
          <w:szCs w:val="28"/>
        </w:rPr>
        <w:t>1</w:t>
      </w:r>
      <w:r w:rsidRPr="00653B40">
        <w:rPr>
          <w:rFonts w:ascii="Calibri" w:eastAsia="Times New Roman" w:hAnsi="Calibri" w:cs="Times New Roman"/>
          <w:color w:val="000000"/>
          <w:szCs w:val="28"/>
        </w:rPr>
        <w:t>)</w:t>
      </w:r>
      <w:r w:rsidRPr="00653B40">
        <w:rPr>
          <w:rFonts w:ascii="Times New Roman" w:eastAsia="Times New Roman" w:hAnsi="Times New Roman" w:cs="Times New Roman"/>
          <w:color w:val="000000"/>
          <w:sz w:val="10"/>
          <w:szCs w:val="14"/>
        </w:rPr>
        <w:t>  </w:t>
      </w:r>
      <w:r w:rsidRPr="00653B40">
        <w:rPr>
          <w:rFonts w:ascii="Calibri" w:eastAsia="Times New Roman" w:hAnsi="Calibri" w:cs="Times New Roman"/>
          <w:color w:val="000000"/>
          <w:szCs w:val="28"/>
        </w:rPr>
        <w:t>The student is a Paul </w:t>
      </w:r>
      <w:proofErr w:type="spellStart"/>
      <w:r w:rsidRPr="00653B40">
        <w:rPr>
          <w:rFonts w:ascii="Calibri" w:eastAsia="Times New Roman" w:hAnsi="Calibri" w:cs="Times New Roman"/>
          <w:color w:val="000000"/>
          <w:szCs w:val="28"/>
        </w:rPr>
        <w:t>Calabresi</w:t>
      </w:r>
      <w:proofErr w:type="spellEnd"/>
      <w:r w:rsidRPr="00653B40">
        <w:rPr>
          <w:rFonts w:ascii="Calibri" w:eastAsia="Times New Roman" w:hAnsi="Calibri" w:cs="Times New Roman"/>
          <w:color w:val="000000"/>
          <w:szCs w:val="28"/>
        </w:rPr>
        <w:t> K-12 training grant scholar. </w:t>
      </w:r>
    </w:p>
    <w:p w:rsidR="00BA1C9A" w:rsidRPr="00653B40" w:rsidRDefault="008D4D49" w:rsidP="00BA1C9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Cs w:val="27"/>
        </w:rPr>
      </w:pPr>
      <w:r>
        <w:rPr>
          <w:rFonts w:ascii="Calibri" w:eastAsia="Times New Roman" w:hAnsi="Calibri" w:cs="Times New Roman"/>
          <w:color w:val="000000"/>
          <w:szCs w:val="28"/>
        </w:rPr>
        <w:t>(2</w:t>
      </w:r>
      <w:r w:rsidR="00BA1C9A" w:rsidRPr="00653B40">
        <w:rPr>
          <w:rFonts w:ascii="Calibri" w:eastAsia="Times New Roman" w:hAnsi="Calibri" w:cs="Times New Roman"/>
          <w:color w:val="000000"/>
          <w:szCs w:val="28"/>
        </w:rPr>
        <w:t>)</w:t>
      </w:r>
      <w:r w:rsidR="00BA1C9A" w:rsidRPr="00653B40">
        <w:rPr>
          <w:rFonts w:ascii="Times New Roman" w:eastAsia="Times New Roman" w:hAnsi="Times New Roman" w:cs="Times New Roman"/>
          <w:color w:val="000000"/>
          <w:sz w:val="10"/>
          <w:szCs w:val="14"/>
        </w:rPr>
        <w:t>  </w:t>
      </w:r>
      <w:r w:rsidR="00BA1C9A" w:rsidRPr="00653B40">
        <w:rPr>
          <w:rFonts w:ascii="Calibri" w:eastAsia="Times New Roman" w:hAnsi="Calibri" w:cs="Times New Roman"/>
          <w:color w:val="000000"/>
          <w:szCs w:val="28"/>
        </w:rPr>
        <w:t>The student is enrolled in a masters or PhD program in the Dept. of Public Health Sciences</w:t>
      </w:r>
      <w:r>
        <w:rPr>
          <w:rFonts w:ascii="Calibri" w:eastAsia="Times New Roman" w:hAnsi="Calibri" w:cs="Times New Roman"/>
          <w:color w:val="000000"/>
          <w:szCs w:val="28"/>
        </w:rPr>
        <w:t xml:space="preserve"> and instructor permission</w:t>
      </w:r>
    </w:p>
    <w:p w:rsidR="008D4D49" w:rsidRDefault="008D4D49" w:rsidP="006131F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Cs w:val="28"/>
        </w:rPr>
      </w:pPr>
    </w:p>
    <w:p w:rsidR="001671B9" w:rsidRDefault="008D4D49" w:rsidP="001671B9">
      <w:p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>
        <w:rPr>
          <w:rFonts w:ascii="Calibri" w:eastAsia="Times New Roman" w:hAnsi="Calibri" w:cs="Times New Roman"/>
          <w:b/>
          <w:bCs/>
          <w:color w:val="000000"/>
          <w:szCs w:val="28"/>
        </w:rPr>
        <w:t>Student assessment</w:t>
      </w:r>
      <w:r w:rsidR="00BA1C9A" w:rsidRPr="00653B40">
        <w:rPr>
          <w:rFonts w:ascii="Calibri" w:eastAsia="Times New Roman" w:hAnsi="Calibri" w:cs="Times New Roman"/>
          <w:b/>
          <w:bCs/>
          <w:color w:val="000000"/>
          <w:szCs w:val="28"/>
        </w:rPr>
        <w:t>:</w:t>
      </w:r>
      <w:r w:rsidR="00BA1C9A" w:rsidRPr="00653B40">
        <w:rPr>
          <w:rFonts w:ascii="Calibri" w:eastAsia="Times New Roman" w:hAnsi="Calibri" w:cs="Times New Roman"/>
          <w:color w:val="000000"/>
          <w:szCs w:val="28"/>
        </w:rPr>
        <w:t> </w:t>
      </w:r>
      <w:r w:rsidR="001671B9">
        <w:rPr>
          <w:rFonts w:ascii="Calibri" w:eastAsia="Times New Roman" w:hAnsi="Calibri" w:cs="Times New Roman"/>
          <w:color w:val="000000"/>
          <w:szCs w:val="28"/>
        </w:rPr>
        <w:t>P/F – come to class, read the assigned readings, participate in discussions, and you’ll be fine</w:t>
      </w:r>
      <w:r w:rsidR="008017C4">
        <w:rPr>
          <w:rFonts w:ascii="Calibri" w:eastAsia="Times New Roman" w:hAnsi="Calibri" w:cs="Times New Roman"/>
          <w:color w:val="000000"/>
          <w:szCs w:val="28"/>
        </w:rPr>
        <w:t>.</w:t>
      </w:r>
    </w:p>
    <w:p w:rsidR="001671B9" w:rsidRDefault="001671B9" w:rsidP="001671B9">
      <w:p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</w:p>
    <w:p w:rsidR="00BA1C9A" w:rsidRPr="001671B9" w:rsidRDefault="00BA1C9A" w:rsidP="001671B9">
      <w:pPr>
        <w:spacing w:after="0" w:line="240" w:lineRule="auto"/>
        <w:rPr>
          <w:rFonts w:ascii="Calibri" w:eastAsia="Times New Roman" w:hAnsi="Calibri" w:cs="Times New Roman"/>
          <w:color w:val="000000"/>
          <w:szCs w:val="28"/>
        </w:rPr>
      </w:pPr>
      <w:r w:rsidRPr="00653B40">
        <w:rPr>
          <w:rFonts w:ascii="Calibri" w:eastAsia="Times New Roman" w:hAnsi="Calibri" w:cs="Times New Roman"/>
          <w:b/>
          <w:bCs/>
          <w:color w:val="000000"/>
          <w:szCs w:val="28"/>
          <w:u w:val="single"/>
        </w:rPr>
        <w:t>Course Objectives:</w:t>
      </w:r>
      <w:r w:rsidRPr="001671B9">
        <w:rPr>
          <w:rFonts w:ascii="Calibri" w:eastAsia="Times New Roman" w:hAnsi="Calibri" w:cs="Times New Roman"/>
          <w:b/>
          <w:bCs/>
          <w:color w:val="000000"/>
          <w:szCs w:val="28"/>
        </w:rPr>
        <w:t> </w:t>
      </w:r>
      <w:r w:rsidRPr="00653B40">
        <w:rPr>
          <w:rFonts w:ascii="Calibri" w:eastAsia="Times New Roman" w:hAnsi="Calibri" w:cs="Times New Roman"/>
          <w:color w:val="000000"/>
          <w:szCs w:val="28"/>
        </w:rPr>
        <w:t>At the end of the course, students should be able to:</w:t>
      </w:r>
    </w:p>
    <w:p w:rsidR="001671B9" w:rsidRDefault="001671B9" w:rsidP="00BA1C9A">
      <w:pPr>
        <w:spacing w:after="120" w:line="276" w:lineRule="atLeast"/>
        <w:ind w:left="720" w:hanging="360"/>
        <w:rPr>
          <w:rFonts w:ascii="Times New Roman" w:eastAsia="Times New Roman" w:hAnsi="Times New Roman" w:cs="Times New Roman"/>
          <w:color w:val="000000"/>
          <w:szCs w:val="27"/>
        </w:rPr>
      </w:pPr>
      <w:r>
        <w:rPr>
          <w:rFonts w:ascii="Calibri" w:eastAsia="Times New Roman" w:hAnsi="Calibri" w:cs="Times New Roman"/>
          <w:color w:val="000000"/>
          <w:szCs w:val="28"/>
        </w:rPr>
        <w:t>(</w:t>
      </w:r>
      <w:r w:rsidR="00BA1C9A" w:rsidRPr="00653B40">
        <w:rPr>
          <w:rFonts w:ascii="Calibri" w:eastAsia="Times New Roman" w:hAnsi="Calibri" w:cs="Times New Roman"/>
          <w:color w:val="000000"/>
          <w:szCs w:val="28"/>
        </w:rPr>
        <w:t>1)</w:t>
      </w:r>
      <w:r w:rsidR="00BA1C9A" w:rsidRPr="00653B40">
        <w:rPr>
          <w:rFonts w:ascii="Times New Roman" w:eastAsia="Times New Roman" w:hAnsi="Times New Roman" w:cs="Times New Roman"/>
          <w:color w:val="000000"/>
          <w:sz w:val="10"/>
          <w:szCs w:val="14"/>
        </w:rPr>
        <w:t>    </w:t>
      </w:r>
      <w:r w:rsidR="00BA1C9A" w:rsidRPr="00653B40">
        <w:rPr>
          <w:rFonts w:ascii="Calibri" w:eastAsia="Times New Roman" w:hAnsi="Calibri" w:cs="Times New Roman"/>
          <w:color w:val="000000"/>
          <w:szCs w:val="28"/>
        </w:rPr>
        <w:t xml:space="preserve">Understand the key </w:t>
      </w:r>
      <w:r w:rsidR="008D4D49">
        <w:rPr>
          <w:rFonts w:ascii="Calibri" w:eastAsia="Times New Roman" w:hAnsi="Calibri" w:cs="Times New Roman"/>
          <w:color w:val="000000"/>
          <w:szCs w:val="28"/>
        </w:rPr>
        <w:t xml:space="preserve">statistical design </w:t>
      </w:r>
      <w:r w:rsidR="00BA1C9A" w:rsidRPr="00653B40">
        <w:rPr>
          <w:rFonts w:ascii="Calibri" w:eastAsia="Times New Roman" w:hAnsi="Calibri" w:cs="Times New Roman"/>
          <w:color w:val="000000"/>
          <w:szCs w:val="28"/>
        </w:rPr>
        <w:t>components required for designing, activating and implementing a</w:t>
      </w:r>
      <w:r>
        <w:rPr>
          <w:rFonts w:ascii="Calibri" w:eastAsia="Times New Roman" w:hAnsi="Calibri" w:cs="Times New Roman"/>
          <w:color w:val="000000"/>
          <w:szCs w:val="28"/>
        </w:rPr>
        <w:t xml:space="preserve"> cancer clinical trial.</w:t>
      </w:r>
      <w:r w:rsidR="00BA1C9A" w:rsidRPr="00653B40">
        <w:rPr>
          <w:rFonts w:ascii="Calibri" w:eastAsia="Times New Roman" w:hAnsi="Calibri" w:cs="Times New Roman"/>
          <w:color w:val="000000"/>
          <w:szCs w:val="28"/>
        </w:rPr>
        <w:t> </w:t>
      </w:r>
    </w:p>
    <w:p w:rsidR="00BA1C9A" w:rsidRPr="00653B40" w:rsidRDefault="001671B9" w:rsidP="00BA1C9A">
      <w:pPr>
        <w:spacing w:after="120" w:line="276" w:lineRule="atLeast"/>
        <w:ind w:left="720" w:hanging="360"/>
        <w:rPr>
          <w:rFonts w:ascii="Times New Roman" w:eastAsia="Times New Roman" w:hAnsi="Times New Roman" w:cs="Times New Roman"/>
          <w:color w:val="000000"/>
          <w:szCs w:val="27"/>
        </w:rPr>
      </w:pPr>
      <w:r>
        <w:rPr>
          <w:rFonts w:ascii="Calibri" w:eastAsia="Times New Roman" w:hAnsi="Calibri" w:cs="Times New Roman"/>
          <w:color w:val="000000"/>
          <w:szCs w:val="28"/>
        </w:rPr>
        <w:t>(2</w:t>
      </w:r>
      <w:r w:rsidR="00BA1C9A" w:rsidRPr="00653B40">
        <w:rPr>
          <w:rFonts w:ascii="Calibri" w:eastAsia="Times New Roman" w:hAnsi="Calibri" w:cs="Times New Roman"/>
          <w:color w:val="000000"/>
          <w:szCs w:val="28"/>
        </w:rPr>
        <w:t>)</w:t>
      </w:r>
      <w:r w:rsidR="00BA1C9A" w:rsidRPr="00653B40">
        <w:rPr>
          <w:rFonts w:ascii="Times New Roman" w:eastAsia="Times New Roman" w:hAnsi="Times New Roman" w:cs="Times New Roman"/>
          <w:color w:val="000000"/>
          <w:sz w:val="10"/>
          <w:szCs w:val="14"/>
        </w:rPr>
        <w:t>    </w:t>
      </w:r>
      <w:r w:rsidR="00BA1C9A" w:rsidRPr="00653B40">
        <w:rPr>
          <w:rFonts w:ascii="Calibri" w:eastAsia="Times New Roman" w:hAnsi="Calibri" w:cs="Times New Roman"/>
          <w:color w:val="000000"/>
          <w:szCs w:val="28"/>
        </w:rPr>
        <w:t xml:space="preserve">Effectively review and critique </w:t>
      </w:r>
      <w:r>
        <w:rPr>
          <w:rFonts w:ascii="Calibri" w:eastAsia="Times New Roman" w:hAnsi="Calibri" w:cs="Times New Roman"/>
          <w:color w:val="000000"/>
          <w:szCs w:val="28"/>
        </w:rPr>
        <w:t>the statistical design aspects of a clinical trial protocol</w:t>
      </w:r>
      <w:r w:rsidR="00BA1C9A" w:rsidRPr="00653B40">
        <w:rPr>
          <w:rFonts w:ascii="Calibri" w:eastAsia="Times New Roman" w:hAnsi="Calibri" w:cs="Times New Roman"/>
          <w:color w:val="000000"/>
          <w:szCs w:val="28"/>
        </w:rPr>
        <w:t xml:space="preserve"> and published cancer clinical trials research.</w:t>
      </w:r>
    </w:p>
    <w:p w:rsidR="00BA1C9A" w:rsidRPr="00653B40" w:rsidRDefault="00BA1C9A" w:rsidP="00BA1C9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</w:rPr>
      </w:pPr>
      <w:r w:rsidRPr="00653B40">
        <w:rPr>
          <w:rFonts w:ascii="Calibri" w:eastAsia="Times New Roman" w:hAnsi="Calibri" w:cs="Times New Roman"/>
          <w:color w:val="000000"/>
          <w:szCs w:val="28"/>
        </w:rPr>
        <w:t> </w:t>
      </w:r>
    </w:p>
    <w:p w:rsidR="00BA1C9A" w:rsidRPr="00653B40" w:rsidRDefault="00BA1C9A" w:rsidP="00BA1C9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</w:rPr>
      </w:pPr>
      <w:r w:rsidRPr="00653B40">
        <w:rPr>
          <w:rFonts w:ascii="Calibri" w:eastAsia="Times New Roman" w:hAnsi="Calibri" w:cs="Times New Roman"/>
          <w:color w:val="000000"/>
          <w:szCs w:val="28"/>
        </w:rPr>
        <w:t> </w:t>
      </w:r>
    </w:p>
    <w:sectPr w:rsidR="00BA1C9A" w:rsidRPr="00653B40" w:rsidSect="000957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87536"/>
    <w:multiLevelType w:val="hybridMultilevel"/>
    <w:tmpl w:val="7C28B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96DBA"/>
    <w:multiLevelType w:val="hybridMultilevel"/>
    <w:tmpl w:val="A09E5F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ABE1BD1"/>
    <w:multiLevelType w:val="hybridMultilevel"/>
    <w:tmpl w:val="975E5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76"/>
    <w:rsid w:val="00045EC8"/>
    <w:rsid w:val="0008643C"/>
    <w:rsid w:val="00095773"/>
    <w:rsid w:val="00146015"/>
    <w:rsid w:val="00166118"/>
    <w:rsid w:val="001671B9"/>
    <w:rsid w:val="00216EB1"/>
    <w:rsid w:val="00287F27"/>
    <w:rsid w:val="003B6BC3"/>
    <w:rsid w:val="003C2519"/>
    <w:rsid w:val="003C5854"/>
    <w:rsid w:val="004A4D13"/>
    <w:rsid w:val="004E6CF4"/>
    <w:rsid w:val="005D3C99"/>
    <w:rsid w:val="006131FF"/>
    <w:rsid w:val="006415D1"/>
    <w:rsid w:val="006D3C76"/>
    <w:rsid w:val="008017C4"/>
    <w:rsid w:val="00892D21"/>
    <w:rsid w:val="008D4D49"/>
    <w:rsid w:val="00911FD4"/>
    <w:rsid w:val="0099320C"/>
    <w:rsid w:val="009A48F6"/>
    <w:rsid w:val="00A16CCA"/>
    <w:rsid w:val="00A872E3"/>
    <w:rsid w:val="00AD7E5F"/>
    <w:rsid w:val="00BA1C9A"/>
    <w:rsid w:val="00BA4F92"/>
    <w:rsid w:val="00BB48BD"/>
    <w:rsid w:val="00CC474A"/>
    <w:rsid w:val="00D516A0"/>
    <w:rsid w:val="00DE272D"/>
    <w:rsid w:val="00E313F5"/>
    <w:rsid w:val="00EC23C2"/>
    <w:rsid w:val="00F935A9"/>
    <w:rsid w:val="00F93763"/>
    <w:rsid w:val="00FB3DC5"/>
    <w:rsid w:val="00FD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7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4D13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4A4D13"/>
  </w:style>
  <w:style w:type="paragraph" w:styleId="ListParagraph">
    <w:name w:val="List Paragraph"/>
    <w:basedOn w:val="Normal"/>
    <w:uiPriority w:val="34"/>
    <w:qFormat/>
    <w:rsid w:val="00641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7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4D13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4A4D13"/>
  </w:style>
  <w:style w:type="paragraph" w:styleId="ListParagraph">
    <w:name w:val="List Paragraph"/>
    <w:basedOn w:val="Normal"/>
    <w:uiPriority w:val="34"/>
    <w:qFormat/>
    <w:rsid w:val="00641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ople.musc.edu/~hille/BMTRY781/" TargetMode="External"/><Relationship Id="rId3" Type="http://schemas.openxmlformats.org/officeDocument/2006/relationships/styles" Target="styles.xml"/><Relationship Id="rId7" Type="http://schemas.openxmlformats.org/officeDocument/2006/relationships/hyperlink" Target="mailto:hille@musc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CDA70-3A33-4A42-8D6E-5245B7AF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Garrett-Mayer</dc:creator>
  <cp:lastModifiedBy>Betsy Hill</cp:lastModifiedBy>
  <cp:revision>9</cp:revision>
  <dcterms:created xsi:type="dcterms:W3CDTF">2019-03-07T13:37:00Z</dcterms:created>
  <dcterms:modified xsi:type="dcterms:W3CDTF">2019-03-07T14:00:00Z</dcterms:modified>
</cp:coreProperties>
</file>