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429E" w:rsidRDefault="0094429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DF4518" w:rsidRPr="0094429E">
        <w:rPr>
          <w:rFonts w:asciiTheme="minorHAnsi" w:hAnsiTheme="minorHAnsi"/>
          <w:sz w:val="22"/>
          <w:szCs w:val="22"/>
        </w:rPr>
        <w:t xml:space="preserve"> IMPACT study</w:t>
      </w:r>
    </w:p>
    <w:p w:rsidR="0094429E" w:rsidRPr="0094429E" w:rsidRDefault="0094429E">
      <w:pPr>
        <w:jc w:val="center"/>
        <w:rPr>
          <w:rFonts w:asciiTheme="minorHAnsi" w:hAnsiTheme="minorHAnsi"/>
          <w:sz w:val="22"/>
          <w:szCs w:val="22"/>
        </w:rPr>
      </w:pPr>
    </w:p>
    <w:p w:rsidR="0094429E" w:rsidRPr="0094429E" w:rsidRDefault="0094429E" w:rsidP="0094429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4429E">
        <w:rPr>
          <w:rFonts w:asciiTheme="minorHAnsi" w:hAnsiTheme="minorHAnsi" w:cs="Arial"/>
          <w:sz w:val="22"/>
          <w:szCs w:val="22"/>
        </w:rPr>
        <w:t>The IMPACT data set is a subset of data collected for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4429E">
        <w:rPr>
          <w:rFonts w:asciiTheme="minorHAnsi" w:hAnsiTheme="minorHAnsi" w:cs="Arial"/>
          <w:sz w:val="22"/>
          <w:szCs w:val="22"/>
        </w:rPr>
        <w:t>University of Massachusetts Aids</w:t>
      </w:r>
      <w:r>
        <w:rPr>
          <w:rFonts w:asciiTheme="minorHAnsi" w:hAnsiTheme="minorHAnsi" w:cs="Arial"/>
          <w:sz w:val="22"/>
          <w:szCs w:val="22"/>
        </w:rPr>
        <w:t xml:space="preserve"> r</w:t>
      </w:r>
      <w:r w:rsidRPr="0094429E">
        <w:rPr>
          <w:rFonts w:asciiTheme="minorHAnsi" w:hAnsiTheme="minorHAnsi" w:cs="Arial"/>
          <w:sz w:val="22"/>
          <w:szCs w:val="22"/>
        </w:rPr>
        <w:t>esearch Unit IMPACT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4429E">
        <w:rPr>
          <w:rFonts w:asciiTheme="minorHAnsi" w:hAnsiTheme="minorHAnsi" w:cs="Arial"/>
          <w:sz w:val="22"/>
          <w:szCs w:val="22"/>
        </w:rPr>
        <w:t>Study. This was a 5-year (1989-1994) project comprising two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4429E">
        <w:rPr>
          <w:rFonts w:asciiTheme="minorHAnsi" w:hAnsiTheme="minorHAnsi" w:cs="Arial"/>
          <w:sz w:val="22"/>
          <w:szCs w:val="22"/>
        </w:rPr>
        <w:t>randomized trials of residential treatment for drug abuse.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4429E">
        <w:rPr>
          <w:rFonts w:asciiTheme="minorHAnsi" w:hAnsiTheme="minorHAnsi" w:cs="Arial"/>
          <w:sz w:val="22"/>
          <w:szCs w:val="22"/>
        </w:rPr>
        <w:t xml:space="preserve">purpose of the study was to compare </w:t>
      </w:r>
      <w:r>
        <w:rPr>
          <w:rFonts w:asciiTheme="minorHAnsi" w:hAnsiTheme="minorHAnsi" w:cs="Arial"/>
          <w:sz w:val="22"/>
          <w:szCs w:val="22"/>
        </w:rPr>
        <w:t>t</w:t>
      </w:r>
      <w:r w:rsidRPr="0094429E">
        <w:rPr>
          <w:rFonts w:asciiTheme="minorHAnsi" w:hAnsiTheme="minorHAnsi" w:cs="Arial"/>
          <w:sz w:val="22"/>
          <w:szCs w:val="22"/>
        </w:rPr>
        <w:t>reatment programs of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4429E">
        <w:rPr>
          <w:rFonts w:asciiTheme="minorHAnsi" w:hAnsiTheme="minorHAnsi" w:cs="Arial"/>
          <w:sz w:val="22"/>
          <w:szCs w:val="22"/>
        </w:rPr>
        <w:t>different planned durations designed to reduce drug abuse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4429E">
        <w:rPr>
          <w:rFonts w:asciiTheme="minorHAnsi" w:hAnsiTheme="minorHAnsi" w:cs="Arial"/>
          <w:sz w:val="22"/>
          <w:szCs w:val="22"/>
        </w:rPr>
        <w:t xml:space="preserve">and to prevent high-risk HIV behavior. The </w:t>
      </w:r>
      <w:r>
        <w:rPr>
          <w:rFonts w:asciiTheme="minorHAnsi" w:hAnsiTheme="minorHAnsi" w:cs="Arial"/>
          <w:sz w:val="22"/>
          <w:szCs w:val="22"/>
        </w:rPr>
        <w:t xml:space="preserve">variables in the </w:t>
      </w:r>
      <w:r w:rsidRPr="0094429E">
        <w:rPr>
          <w:rFonts w:asciiTheme="minorHAnsi" w:hAnsiTheme="minorHAnsi" w:cs="Arial"/>
          <w:sz w:val="22"/>
          <w:szCs w:val="22"/>
        </w:rPr>
        <w:t xml:space="preserve">data </w:t>
      </w:r>
      <w:r>
        <w:rPr>
          <w:rFonts w:asciiTheme="minorHAnsi" w:hAnsiTheme="minorHAnsi" w:cs="Arial"/>
          <w:sz w:val="22"/>
          <w:szCs w:val="22"/>
        </w:rPr>
        <w:t xml:space="preserve">set </w:t>
      </w:r>
      <w:r w:rsidRPr="0094429E">
        <w:rPr>
          <w:rFonts w:asciiTheme="minorHAnsi" w:hAnsiTheme="minorHAnsi" w:cs="Arial"/>
          <w:sz w:val="22"/>
          <w:szCs w:val="22"/>
        </w:rPr>
        <w:t>are described</w:t>
      </w:r>
      <w:r>
        <w:rPr>
          <w:rFonts w:asciiTheme="minorHAnsi" w:hAnsiTheme="minorHAnsi" w:cs="Arial"/>
          <w:sz w:val="22"/>
          <w:szCs w:val="22"/>
        </w:rPr>
        <w:t xml:space="preserve"> below.</w:t>
      </w:r>
    </w:p>
    <w:p w:rsidR="00000000" w:rsidRPr="0094429E" w:rsidRDefault="00DF451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429E">
              <w:rPr>
                <w:rFonts w:asciiTheme="minorHAnsi" w:hAnsiTheme="minorHAns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429E">
              <w:rPr>
                <w:rFonts w:asciiTheme="minorHAnsi" w:hAnsi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429E">
              <w:rPr>
                <w:rFonts w:asciiTheme="minorHAnsi" w:hAnsiTheme="minorHAnsi"/>
                <w:b/>
                <w:bCs/>
                <w:sz w:val="22"/>
                <w:szCs w:val="22"/>
              </w:rPr>
              <w:t>Codes/Values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429E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Identification code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1 – 575</w:t>
            </w:r>
          </w:p>
        </w:tc>
        <w:tc>
          <w:tcPr>
            <w:tcW w:w="2214" w:type="dxa"/>
          </w:tcPr>
          <w:p w:rsidR="00000000" w:rsidRPr="0094429E" w:rsidRDefault="00A716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</w:t>
            </w:r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Age at enrollment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Years</w:t>
            </w:r>
          </w:p>
        </w:tc>
        <w:tc>
          <w:tcPr>
            <w:tcW w:w="2214" w:type="dxa"/>
          </w:tcPr>
          <w:p w:rsidR="00000000" w:rsidRPr="0094429E" w:rsidRDefault="00A716C5">
            <w:pPr>
              <w:rPr>
                <w:rFonts w:asciiTheme="minorHAnsi" w:hAnsiTheme="minorHAnsi"/>
                <w:sz w:val="22"/>
                <w:szCs w:val="22"/>
              </w:rPr>
            </w:pPr>
            <w:r w:rsidRPr="00A716C5">
              <w:rPr>
                <w:rFonts w:asciiTheme="minorHAnsi" w:hAnsiTheme="minorHAnsi"/>
                <w:sz w:val="22"/>
                <w:szCs w:val="22"/>
              </w:rPr>
              <w:t>age</w:t>
            </w:r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Beck depression score at admission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0.000 – 54.000</w:t>
            </w:r>
          </w:p>
        </w:tc>
        <w:tc>
          <w:tcPr>
            <w:tcW w:w="2214" w:type="dxa"/>
          </w:tcPr>
          <w:p w:rsidR="00000000" w:rsidRPr="0094429E" w:rsidRDefault="00A716C5">
            <w:pPr>
              <w:rPr>
                <w:rFonts w:asciiTheme="minorHAnsi" w:hAnsiTheme="minorHAnsi"/>
                <w:sz w:val="22"/>
                <w:szCs w:val="22"/>
              </w:rPr>
            </w:pPr>
            <w:r w:rsidRPr="00A716C5">
              <w:rPr>
                <w:rFonts w:asciiTheme="minorHAnsi" w:hAnsiTheme="minorHAnsi"/>
                <w:sz w:val="22"/>
                <w:szCs w:val="22"/>
              </w:rPr>
              <w:t>beck</w:t>
            </w:r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IV drug use history at admission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1 = Never</w:t>
            </w:r>
          </w:p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Pr="0094429E">
              <w:rPr>
                <w:rFonts w:asciiTheme="minorHAnsi" w:hAnsiTheme="minorHAnsi"/>
                <w:sz w:val="22"/>
                <w:szCs w:val="22"/>
              </w:rPr>
              <w:t>= Previous</w:t>
            </w:r>
          </w:p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3 = Recent</w:t>
            </w:r>
          </w:p>
        </w:tc>
        <w:tc>
          <w:tcPr>
            <w:tcW w:w="2214" w:type="dxa"/>
          </w:tcPr>
          <w:p w:rsidR="00000000" w:rsidRPr="0094429E" w:rsidRDefault="00A716C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716C5">
              <w:rPr>
                <w:rFonts w:asciiTheme="minorHAnsi" w:hAnsiTheme="minorHAnsi"/>
                <w:sz w:val="22"/>
                <w:szCs w:val="22"/>
              </w:rPr>
              <w:t>ivhx</w:t>
            </w:r>
            <w:proofErr w:type="spellEnd"/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Number of prior drug treatments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0 – 40</w:t>
            </w:r>
          </w:p>
        </w:tc>
        <w:tc>
          <w:tcPr>
            <w:tcW w:w="2214" w:type="dxa"/>
          </w:tcPr>
          <w:p w:rsidR="00000000" w:rsidRPr="0094429E" w:rsidRDefault="00224EF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4EF0">
              <w:rPr>
                <w:rFonts w:asciiTheme="minorHAnsi" w:hAnsiTheme="minorHAnsi"/>
                <w:sz w:val="22"/>
                <w:szCs w:val="22"/>
              </w:rPr>
              <w:t>ndrugtx</w:t>
            </w:r>
            <w:proofErr w:type="spellEnd"/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Subject’s race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0 = White</w:t>
            </w:r>
          </w:p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1 = Other</w:t>
            </w:r>
          </w:p>
        </w:tc>
        <w:tc>
          <w:tcPr>
            <w:tcW w:w="2214" w:type="dxa"/>
          </w:tcPr>
          <w:p w:rsidR="00000000" w:rsidRPr="0094429E" w:rsidRDefault="0003563B">
            <w:pPr>
              <w:rPr>
                <w:rFonts w:asciiTheme="minorHAnsi" w:hAnsiTheme="minorHAnsi"/>
                <w:sz w:val="22"/>
                <w:szCs w:val="22"/>
              </w:rPr>
            </w:pPr>
            <w:r w:rsidRPr="0003563B">
              <w:rPr>
                <w:rFonts w:asciiTheme="minorHAnsi" w:hAnsiTheme="minorHAnsi"/>
                <w:sz w:val="22"/>
                <w:szCs w:val="22"/>
              </w:rPr>
              <w:t>race</w:t>
            </w:r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Treatment randomization assignment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0 = Short</w:t>
            </w:r>
          </w:p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1 = Long</w:t>
            </w:r>
          </w:p>
        </w:tc>
        <w:tc>
          <w:tcPr>
            <w:tcW w:w="2214" w:type="dxa"/>
          </w:tcPr>
          <w:p w:rsidR="00000000" w:rsidRPr="0094429E" w:rsidRDefault="008562D0">
            <w:pPr>
              <w:rPr>
                <w:rFonts w:asciiTheme="minorHAnsi" w:hAnsiTheme="minorHAnsi"/>
                <w:sz w:val="22"/>
                <w:szCs w:val="22"/>
              </w:rPr>
            </w:pPr>
            <w:r w:rsidRPr="008562D0">
              <w:rPr>
                <w:rFonts w:asciiTheme="minorHAnsi" w:hAnsiTheme="minorHAnsi"/>
                <w:sz w:val="22"/>
                <w:szCs w:val="22"/>
              </w:rPr>
              <w:t>treat</w:t>
            </w:r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Treatment site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0 = A</w:t>
            </w:r>
          </w:p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1 = B</w:t>
            </w:r>
          </w:p>
        </w:tc>
        <w:tc>
          <w:tcPr>
            <w:tcW w:w="2214" w:type="dxa"/>
          </w:tcPr>
          <w:p w:rsidR="00000000" w:rsidRPr="0094429E" w:rsidRDefault="00314A0E">
            <w:pPr>
              <w:rPr>
                <w:rFonts w:asciiTheme="minorHAnsi" w:hAnsiTheme="minorHAnsi"/>
                <w:sz w:val="22"/>
                <w:szCs w:val="22"/>
              </w:rPr>
            </w:pPr>
            <w:r w:rsidRPr="00314A0E">
              <w:rPr>
                <w:rFonts w:asciiTheme="minorHAnsi" w:hAnsiTheme="minorHAnsi"/>
                <w:sz w:val="22"/>
                <w:szCs w:val="22"/>
              </w:rPr>
              <w:t>site</w:t>
            </w:r>
          </w:p>
        </w:tc>
      </w:tr>
      <w:tr w:rsidR="00000000" w:rsidRPr="0094429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94429E" w:rsidRDefault="00DF45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Remained drug free for 12 months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Pr="0094429E">
              <w:rPr>
                <w:rFonts w:asciiTheme="minorHAnsi" w:hAnsiTheme="minorHAnsi"/>
                <w:sz w:val="22"/>
                <w:szCs w:val="22"/>
              </w:rPr>
              <w:t>= Remained drug free</w:t>
            </w:r>
          </w:p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94429E">
              <w:rPr>
                <w:rFonts w:asciiTheme="minorHAnsi" w:hAnsiTheme="minorHAnsi"/>
                <w:sz w:val="22"/>
                <w:szCs w:val="22"/>
              </w:rPr>
              <w:t>0 = Otherwise</w:t>
            </w:r>
          </w:p>
        </w:tc>
        <w:tc>
          <w:tcPr>
            <w:tcW w:w="2214" w:type="dxa"/>
          </w:tcPr>
          <w:p w:rsidR="00000000" w:rsidRPr="0094429E" w:rsidRDefault="00DF4518">
            <w:pPr>
              <w:rPr>
                <w:rFonts w:asciiTheme="minorHAnsi" w:hAnsiTheme="minorHAnsi"/>
                <w:sz w:val="22"/>
                <w:szCs w:val="22"/>
              </w:rPr>
            </w:pPr>
            <w:r w:rsidRPr="00DF4518">
              <w:rPr>
                <w:rFonts w:asciiTheme="minorHAnsi" w:hAnsiTheme="minorHAnsi"/>
                <w:sz w:val="22"/>
                <w:szCs w:val="22"/>
              </w:rPr>
              <w:t>dfree</w:t>
            </w:r>
            <w:bookmarkStart w:id="0" w:name="_GoBack"/>
            <w:bookmarkEnd w:id="0"/>
          </w:p>
        </w:tc>
      </w:tr>
    </w:tbl>
    <w:p w:rsidR="00000000" w:rsidRPr="0094429E" w:rsidRDefault="00DF4518">
      <w:pPr>
        <w:rPr>
          <w:rFonts w:asciiTheme="minorHAnsi" w:hAnsiTheme="minorHAnsi"/>
          <w:sz w:val="22"/>
          <w:szCs w:val="22"/>
        </w:rPr>
      </w:pPr>
    </w:p>
    <w:p w:rsidR="00000000" w:rsidRPr="0094429E" w:rsidRDefault="00DF4518">
      <w:pPr>
        <w:rPr>
          <w:rFonts w:asciiTheme="minorHAnsi" w:hAnsiTheme="minorHAnsi"/>
          <w:sz w:val="22"/>
          <w:szCs w:val="22"/>
        </w:rPr>
      </w:pPr>
    </w:p>
    <w:sectPr w:rsidR="00000000" w:rsidRPr="00944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E"/>
    <w:rsid w:val="0003563B"/>
    <w:rsid w:val="00224EF0"/>
    <w:rsid w:val="00314A0E"/>
    <w:rsid w:val="008562D0"/>
    <w:rsid w:val="0094429E"/>
    <w:rsid w:val="00A716C5"/>
    <w:rsid w:val="00D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variables in the IMPACT study</vt:lpstr>
    </vt:vector>
  </TitlesOfParts>
  <Company>MUSC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variables in the IMPACT study</dc:title>
  <dc:creator>Elizabeth Hill</dc:creator>
  <cp:lastModifiedBy>Betsy Hill</cp:lastModifiedBy>
  <cp:revision>8</cp:revision>
  <dcterms:created xsi:type="dcterms:W3CDTF">2015-06-14T21:02:00Z</dcterms:created>
  <dcterms:modified xsi:type="dcterms:W3CDTF">2015-06-14T21:15:00Z</dcterms:modified>
</cp:coreProperties>
</file>