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0" w:rsidRDefault="003B0C00" w:rsidP="003B0C00">
      <w:pPr>
        <w:rPr>
          <w:rFonts w:ascii="Calibri" w:eastAsia="Times New Roman" w:hAnsi="Calibri"/>
          <w:color w:val="000080"/>
        </w:rPr>
      </w:pPr>
      <w:r>
        <w:rPr>
          <w:rFonts w:ascii="Calibri" w:eastAsia="Times New Roman" w:hAnsi="Calibri"/>
          <w:color w:val="000000"/>
        </w:rPr>
        <w:t>Please forward these instructions to the class:</w:t>
      </w:r>
    </w:p>
    <w:p w:rsidR="003B0C00" w:rsidRDefault="003B0C00" w:rsidP="003B0C00">
      <w:pPr>
        <w:rPr>
          <w:rFonts w:ascii="Calibri" w:eastAsia="Times New Roman" w:hAnsi="Calibri"/>
          <w:color w:val="000080"/>
        </w:rPr>
      </w:pPr>
      <w:bookmarkStart w:id="0" w:name="_GoBack"/>
      <w:r>
        <w:rPr>
          <w:rFonts w:ascii="Calibri" w:eastAsia="Times New Roman" w:hAnsi="Calibri"/>
          <w:color w:val="000080"/>
        </w:rPr>
        <w:t> </w:t>
      </w:r>
    </w:p>
    <w:bookmarkEnd w:id="0"/>
    <w:p w:rsidR="003B0C00" w:rsidRDefault="003B0C00" w:rsidP="003B0C00">
      <w:pPr>
        <w:rPr>
          <w:rFonts w:ascii="Calibri" w:eastAsia="Times New Roman" w:hAnsi="Calibri"/>
          <w:color w:val="000080"/>
        </w:rPr>
      </w:pPr>
      <w:r>
        <w:rPr>
          <w:rFonts w:ascii="Calibri" w:eastAsia="Times New Roman" w:hAnsi="Calibri"/>
          <w:color w:val="000000"/>
        </w:rPr>
        <w:t>Dear all,</w:t>
      </w:r>
    </w:p>
    <w:p w:rsidR="003B0C00" w:rsidRDefault="003B0C00" w:rsidP="003B0C00">
      <w:pPr>
        <w:rPr>
          <w:rFonts w:ascii="Calibri" w:eastAsia="Times New Roman" w:hAnsi="Calibri"/>
          <w:color w:val="000080"/>
        </w:rPr>
      </w:pPr>
      <w:r>
        <w:rPr>
          <w:rFonts w:ascii="Calibri" w:eastAsia="Times New Roman" w:hAnsi="Calibri"/>
          <w:color w:val="000080"/>
        </w:rPr>
        <w:t> </w:t>
      </w:r>
    </w:p>
    <w:p w:rsidR="003B0C00" w:rsidRDefault="003B0C00" w:rsidP="003B0C00">
      <w:pPr>
        <w:spacing w:after="200"/>
        <w:rPr>
          <w:color w:val="000000"/>
        </w:rPr>
      </w:pPr>
      <w:r>
        <w:rPr>
          <w:color w:val="000000"/>
        </w:rPr>
        <w:t xml:space="preserve">To get ready for the Latex presentations, please download one of the following. </w:t>
      </w:r>
      <w:r>
        <w:rPr>
          <w:rFonts w:ascii="Calibri" w:hAnsi="Calibri"/>
          <w:color w:val="000000"/>
        </w:rPr>
        <w:t xml:space="preserve">For my class (and everyday use) I prefer </w:t>
      </w:r>
      <w:proofErr w:type="spellStart"/>
      <w:r>
        <w:rPr>
          <w:rFonts w:ascii="Calibri" w:hAnsi="Calibri"/>
          <w:color w:val="000000"/>
        </w:rPr>
        <w:t>TexnicCenter</w:t>
      </w:r>
      <w:proofErr w:type="spellEnd"/>
      <w:r>
        <w:rPr>
          <w:rFonts w:ascii="Calibri" w:hAnsi="Calibri"/>
          <w:color w:val="000000"/>
        </w:rPr>
        <w:t xml:space="preserve">. It is not as sensitive to errors as </w:t>
      </w:r>
      <w:proofErr w:type="spellStart"/>
      <w:r>
        <w:rPr>
          <w:rFonts w:ascii="Calibri" w:hAnsi="Calibri"/>
          <w:color w:val="000000"/>
        </w:rPr>
        <w:t>Winedt</w:t>
      </w:r>
      <w:proofErr w:type="spellEnd"/>
      <w:r>
        <w:rPr>
          <w:rFonts w:ascii="Calibri" w:hAnsi="Calibri"/>
          <w:color w:val="000000"/>
        </w:rPr>
        <w:t>, i.e. produces a </w:t>
      </w:r>
      <w:proofErr w:type="spellStart"/>
      <w:r>
        <w:rPr>
          <w:rFonts w:ascii="Calibri" w:hAnsi="Calibri"/>
          <w:color w:val="000000"/>
        </w:rPr>
        <w:t>pdf</w:t>
      </w:r>
      <w:proofErr w:type="spellEnd"/>
      <w:r>
        <w:rPr>
          <w:rFonts w:ascii="Calibri" w:hAnsi="Calibri"/>
          <w:color w:val="000000"/>
        </w:rPr>
        <w:t xml:space="preserve"> even when not all errors are fixed.</w:t>
      </w:r>
    </w:p>
    <w:p w:rsidR="003B0C00" w:rsidRDefault="003B0C00" w:rsidP="003B0C00">
      <w:pPr>
        <w:spacing w:after="200"/>
        <w:rPr>
          <w:b/>
          <w:color w:val="000000"/>
        </w:rPr>
      </w:pPr>
      <w:r>
        <w:rPr>
          <w:b/>
          <w:color w:val="000000"/>
        </w:rPr>
        <w:t>Winedt6 and </w:t>
      </w:r>
      <w:proofErr w:type="spellStart"/>
      <w:r>
        <w:rPr>
          <w:b/>
          <w:color w:val="000000"/>
        </w:rPr>
        <w:t>Miktex</w:t>
      </w:r>
      <w:proofErr w:type="spellEnd"/>
      <w:r>
        <w:rPr>
          <w:b/>
          <w:color w:val="000000"/>
        </w:rPr>
        <w:t xml:space="preserve"> installation: </w:t>
      </w:r>
    </w:p>
    <w:p w:rsidR="003B0C00" w:rsidRDefault="003B0C00" w:rsidP="003B0C00">
      <w:pPr>
        <w:spacing w:after="200"/>
        <w:rPr>
          <w:color w:val="000000"/>
        </w:rPr>
      </w:pPr>
      <w:r>
        <w:rPr>
          <w:color w:val="000000"/>
        </w:rPr>
        <w:t>After asking permission from Brian!!!</w:t>
      </w:r>
    </w:p>
    <w:p w:rsidR="003B0C00" w:rsidRDefault="003B0C00" w:rsidP="003B0C00">
      <w:pPr>
        <w:spacing w:after="200"/>
        <w:rPr>
          <w:color w:val="000000"/>
        </w:rPr>
      </w:pPr>
      <w:r>
        <w:rPr>
          <w:color w:val="000000"/>
        </w:rPr>
        <w:t>Download from our department server (free, otherwise free 30 day-trial):</w:t>
      </w:r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1.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Go to M:\winedt6</w:t>
      </w:r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2.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Install winedt60</w:t>
      </w:r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3.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Enter the new registration using the instructions in the key file</w:t>
      </w:r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4.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Install </w:t>
      </w:r>
      <w:proofErr w:type="spellStart"/>
      <w:r>
        <w:rPr>
          <w:rFonts w:ascii="Calibri" w:hAnsi="Calibri"/>
          <w:color w:val="000000"/>
        </w:rPr>
        <w:t>Miktex</w:t>
      </w:r>
      <w:proofErr w:type="spellEnd"/>
      <w:r>
        <w:rPr>
          <w:rFonts w:ascii="Calibri" w:hAnsi="Calibri"/>
          <w:color w:val="000000"/>
        </w:rPr>
        <w:t xml:space="preserve"> (you need it for running Latex):</w:t>
      </w:r>
    </w:p>
    <w:p w:rsidR="003B0C00" w:rsidRDefault="003B0C00" w:rsidP="003B0C00">
      <w:pPr>
        <w:pStyle w:val="ListParagraph"/>
        <w:ind w:left="1440" w:hanging="360"/>
        <w:contextualSpacing/>
        <w:rPr>
          <w:rFonts w:ascii="Calibri" w:hAnsi="Calibri"/>
          <w:color w:val="000080"/>
        </w:rPr>
      </w:pPr>
      <w:r>
        <w:rPr>
          <w:rFonts w:ascii="Calibri" w:hAnsi="Calibri" w:cstheme="minorHAnsi"/>
          <w:color w:val="000000"/>
        </w:rPr>
        <w:t>a.</w:t>
      </w:r>
      <w:r>
        <w:rPr>
          <w:color w:val="000000"/>
        </w:rPr>
        <w:t>   </w:t>
      </w:r>
      <w:hyperlink r:id="rId5" w:history="1">
        <w:r>
          <w:rPr>
            <w:rStyle w:val="Hyperlink"/>
            <w:rFonts w:ascii="Calibri" w:hAnsi="Calibri"/>
            <w:color w:val="800080"/>
          </w:rPr>
          <w:t>http://www.miktex.org/</w:t>
        </w:r>
      </w:hyperlink>
    </w:p>
    <w:p w:rsidR="003B0C00" w:rsidRDefault="003B0C00" w:rsidP="003B0C00">
      <w:pPr>
        <w:pStyle w:val="ListParagraph"/>
        <w:ind w:left="1440" w:hanging="360"/>
        <w:contextualSpacing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b.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Calibri" w:hAnsi="Calibri"/>
          <w:color w:val="000000"/>
        </w:rPr>
        <w:t>Click download -&gt; Installing </w:t>
      </w:r>
      <w:proofErr w:type="spellStart"/>
      <w:r>
        <w:rPr>
          <w:rFonts w:ascii="Calibri" w:hAnsi="Calibri"/>
          <w:color w:val="000000"/>
        </w:rPr>
        <w:t>Miktex</w:t>
      </w:r>
      <w:proofErr w:type="spellEnd"/>
      <w:r>
        <w:rPr>
          <w:rFonts w:ascii="Calibri" w:hAnsi="Calibri"/>
          <w:color w:val="000000"/>
        </w:rPr>
        <w:t xml:space="preserve"> (blue link)</w:t>
      </w:r>
    </w:p>
    <w:p w:rsidR="003B0C00" w:rsidRDefault="003B0C00" w:rsidP="003B0C00">
      <w:pPr>
        <w:pStyle w:val="ListParagraph"/>
        <w:spacing w:after="200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5.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Open Winedt6</w:t>
      </w:r>
    </w:p>
    <w:p w:rsidR="003B0C00" w:rsidRDefault="003B0C00" w:rsidP="003B0C00">
      <w:pPr>
        <w:spacing w:after="200"/>
        <w:rPr>
          <w:b/>
          <w:color w:val="000000"/>
        </w:rPr>
      </w:pPr>
      <w:proofErr w:type="spellStart"/>
      <w:r>
        <w:rPr>
          <w:b/>
          <w:color w:val="000000"/>
        </w:rPr>
        <w:t>TexnicCenter</w:t>
      </w:r>
      <w:proofErr w:type="spellEnd"/>
      <w:r>
        <w:rPr>
          <w:b/>
          <w:color w:val="000000"/>
        </w:rPr>
        <w:t> installation (free):</w:t>
      </w:r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80"/>
        </w:rPr>
      </w:pPr>
      <w:r>
        <w:rPr>
          <w:rFonts w:ascii="Calibri" w:hAnsi="Calibri" w:cstheme="minorHAnsi"/>
          <w:color w:val="000000"/>
        </w:rPr>
        <w:t>1.</w:t>
      </w:r>
      <w:r>
        <w:rPr>
          <w:color w:val="000000"/>
        </w:rPr>
        <w:t>   </w:t>
      </w:r>
      <w:hyperlink r:id="rId6" w:history="1">
        <w:r>
          <w:rPr>
            <w:rStyle w:val="Hyperlink"/>
            <w:rFonts w:ascii="Calibri" w:hAnsi="Calibri"/>
            <w:color w:val="800080"/>
          </w:rPr>
          <w:t>http://www.texniccenter.org/</w:t>
        </w:r>
      </w:hyperlink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2.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Go to download</w:t>
      </w:r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3.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Choose the first installation option: </w:t>
      </w:r>
      <w:proofErr w:type="spellStart"/>
      <w:r>
        <w:rPr>
          <w:rFonts w:ascii="Calibri" w:hAnsi="Calibri"/>
          <w:color w:val="000000"/>
        </w:rPr>
        <w:t>TexnicCenter</w:t>
      </w:r>
      <w:proofErr w:type="spellEnd"/>
      <w:r>
        <w:rPr>
          <w:rFonts w:ascii="Calibri" w:hAnsi="Calibri"/>
          <w:color w:val="000000"/>
        </w:rPr>
        <w:t xml:space="preserve"> 2 Beta 1 Installer (32 Bit)</w:t>
      </w:r>
    </w:p>
    <w:p w:rsidR="003B0C00" w:rsidRDefault="003B0C00" w:rsidP="003B0C00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Calibri" w:hAnsi="Calibri" w:cstheme="minorHAnsi"/>
          <w:color w:val="000000"/>
        </w:rPr>
        <w:t>4.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>Follow the steps and just click next when asked to give a DVI path</w:t>
      </w:r>
    </w:p>
    <w:p w:rsidR="003B0C00" w:rsidRDefault="003B0C00" w:rsidP="003B0C00">
      <w:pPr>
        <w:pStyle w:val="ListParagraph"/>
        <w:spacing w:after="200"/>
        <w:ind w:left="720" w:hanging="360"/>
        <w:rPr>
          <w:rFonts w:ascii="Calibri" w:hAnsi="Calibri"/>
          <w:color w:val="000080"/>
        </w:rPr>
      </w:pPr>
      <w:r>
        <w:rPr>
          <w:rFonts w:ascii="Calibri" w:hAnsi="Calibri" w:cstheme="minorHAnsi"/>
          <w:color w:val="000000"/>
        </w:rPr>
        <w:t>5.</w:t>
      </w:r>
      <w:r>
        <w:rPr>
          <w:color w:val="000000"/>
          <w:sz w:val="14"/>
          <w:szCs w:val="14"/>
        </w:rPr>
        <w:t xml:space="preserve">       </w:t>
      </w:r>
      <w:r>
        <w:rPr>
          <w:rFonts w:ascii="Calibri" w:hAnsi="Calibri"/>
          <w:color w:val="000000"/>
        </w:rPr>
        <w:t xml:space="preserve">Open </w:t>
      </w:r>
      <w:proofErr w:type="spellStart"/>
      <w:r>
        <w:rPr>
          <w:rFonts w:ascii="Calibri" w:hAnsi="Calibri"/>
          <w:color w:val="000000"/>
        </w:rPr>
        <w:t>TexnicCenter</w:t>
      </w:r>
      <w:proofErr w:type="spellEnd"/>
    </w:p>
    <w:p w:rsidR="003B0C00" w:rsidRDefault="003B0C00" w:rsidP="003B0C00">
      <w:pPr>
        <w:rPr>
          <w:rFonts w:ascii="Calibri" w:eastAsia="Times New Roman" w:hAnsi="Calibri"/>
          <w:color w:val="000080"/>
        </w:rPr>
      </w:pPr>
      <w:r>
        <w:rPr>
          <w:rFonts w:ascii="Calibri" w:eastAsia="Times New Roman" w:hAnsi="Calibri"/>
          <w:color w:val="000080"/>
        </w:rPr>
        <w:t> </w:t>
      </w:r>
    </w:p>
    <w:p w:rsidR="003B0C00" w:rsidRDefault="003B0C00" w:rsidP="003B0C00">
      <w:pPr>
        <w:rPr>
          <w:rFonts w:ascii="Calibri" w:eastAsia="Times New Roman" w:hAnsi="Calibri"/>
          <w:color w:val="000080"/>
        </w:rPr>
      </w:pPr>
      <w:r>
        <w:rPr>
          <w:rFonts w:ascii="Calibri" w:eastAsia="Times New Roman" w:hAnsi="Calibri"/>
          <w:color w:val="000000"/>
        </w:rPr>
        <w:t>Thank you.</w:t>
      </w:r>
    </w:p>
    <w:p w:rsidR="003B0C00" w:rsidRDefault="003B0C00" w:rsidP="003B0C00">
      <w:pPr>
        <w:rPr>
          <w:rFonts w:ascii="Calibri" w:eastAsia="Times New Roman" w:hAnsi="Calibri"/>
          <w:color w:val="000080"/>
        </w:rPr>
      </w:pPr>
      <w:r>
        <w:rPr>
          <w:rFonts w:ascii="Calibri" w:eastAsia="Times New Roman" w:hAnsi="Calibri"/>
          <w:color w:val="000000"/>
        </w:rPr>
        <w:t xml:space="preserve">-Cody </w:t>
      </w:r>
    </w:p>
    <w:p w:rsidR="00DD7FFB" w:rsidRDefault="00DD7FFB"/>
    <w:sectPr w:rsidR="00DD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00"/>
    <w:rsid w:val="003B0C00"/>
    <w:rsid w:val="00D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xniccenter.org/" TargetMode="External"/><Relationship Id="rId5" Type="http://schemas.openxmlformats.org/officeDocument/2006/relationships/hyperlink" Target="http://www.miktex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1</cp:revision>
  <dcterms:created xsi:type="dcterms:W3CDTF">2013-04-12T16:33:00Z</dcterms:created>
  <dcterms:modified xsi:type="dcterms:W3CDTF">2013-04-12T16:34:00Z</dcterms:modified>
</cp:coreProperties>
</file>