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NAME:  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The ICU Data (ICU.DAT)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KEYWORDS:  Logistic Regression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SIZE:  200 observations, 21 variables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SOURCE: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Hosmer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and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Lemeshow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(2000) Applied Logistic Regression: Second 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Edition.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 These data are copyrighted by John Wiley &amp; Sons Inc. and must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acknowledged and used accordingly.  Data were collected at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Baystate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Medical Center in Springfield, Massachusetts.</w:t>
      </w:r>
      <w:proofErr w:type="gramEnd"/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DESCRIPTIVE ABSTRACT: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The ICU data set consists of a sample of 200 subjects who </w:t>
      </w: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were part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of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much larger study on survival of patients following admission to an adult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intensive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care unit (ICU).  The major goal of this study was to develop a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logistic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regression model to predict the probability of survival to hospital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discharge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of these patients and to study the risk factors associated with 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ICU mortality.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 A number of publications have appeared which have focused on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various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facets of the problem.  The reader wishing to learn more about the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clinical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aspects of this study should start with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Lemeshow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Teres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Avrunin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>,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Pastides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(1988).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LIST OF VARIABLES: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Column 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Position  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Name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Codes/Values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Abbreviations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6-8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Identification Code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ID Number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ID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11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Vital Status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Lived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STA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Died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14-15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Age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Years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AGE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18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Sex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Male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SEX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Female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21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Race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White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RACE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2 = Black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3 = Other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24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Service at ICU Admission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Medical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SER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Surgical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27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Cancer Part of Present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No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CAN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Problem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Yes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30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History of Chronic Renal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O = No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CRN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Failure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Yes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33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Infection Probable at ICU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No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INF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Admission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Yes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36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CPR Prior to ICU Admission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No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CPR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Yes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39-41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Systolic Blood Pressure at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mm Hg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SYS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ICU Admission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44-46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Heart Rate at ICU Admission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Beats/min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HRA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49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Previous Admission to an ICU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No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PRE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6 Months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Yes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52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Type of Admission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Elective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TYP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Emergency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55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Long Bone, Multiple, Neck,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No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FRA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Single Area, or Hip Fracture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Yes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58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PO2 from Initial Blood Gases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&gt; 60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PO2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&lt; 60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61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PH from Initial Blood Gases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=&gt; 7.25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PH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=&lt; 7.25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64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PCO2 from initial Blood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>0 = &lt; 45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PCO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Gases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&gt; 45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67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Bicarbonate from Initial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&gt; 18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BIC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Blood Gases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&lt; 18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70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Creatinine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from Initial Blood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0 = &lt; 2.0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CRE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Gases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&gt; 2.0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73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Level of Consciousness at ICU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O = No Coma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LOC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Admission</w:t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or Stupor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1 = Deep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stupor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ab/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</w:r>
      <w:r w:rsidRPr="002229BD">
        <w:rPr>
          <w:rFonts w:ascii="Courier New" w:eastAsia="Times New Roman" w:hAnsi="Courier New" w:cs="Courier New"/>
          <w:sz w:val="20"/>
          <w:szCs w:val="20"/>
        </w:rPr>
        <w:tab/>
        <w:t>2 = Coma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PEDAGOGICAL NOTES: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These data have been used to fit an ordinary logistic regression 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model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and for various exercises involving logistic regression.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>REFERENCES: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1. 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Hosmer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and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Lemeshow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>, Applied Logistic Regression, Wiley, (1989).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2. 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Lemeshow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, S.,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Teres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, D.,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Avrunin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, J. S., </w:t>
      </w:r>
      <w:proofErr w:type="spellStart"/>
      <w:r w:rsidRPr="002229BD">
        <w:rPr>
          <w:rFonts w:ascii="Courier New" w:eastAsia="Times New Roman" w:hAnsi="Courier New" w:cs="Courier New"/>
          <w:sz w:val="20"/>
          <w:szCs w:val="20"/>
        </w:rPr>
        <w:t>Pastides</w:t>
      </w:r>
      <w:proofErr w:type="spellEnd"/>
      <w:r w:rsidRPr="002229BD">
        <w:rPr>
          <w:rFonts w:ascii="Courier New" w:eastAsia="Times New Roman" w:hAnsi="Courier New" w:cs="Courier New"/>
          <w:sz w:val="20"/>
          <w:szCs w:val="20"/>
        </w:rPr>
        <w:t>, H. (1988). Predicting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2229BD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2229BD">
        <w:rPr>
          <w:rFonts w:ascii="Courier New" w:eastAsia="Times New Roman" w:hAnsi="Courier New" w:cs="Courier New"/>
          <w:sz w:val="20"/>
          <w:szCs w:val="20"/>
        </w:rPr>
        <w:t xml:space="preserve"> Outcome of Intensive Care Unit Patients. Journal of the American</w:t>
      </w:r>
    </w:p>
    <w:p w:rsidR="002229BD" w:rsidRPr="002229BD" w:rsidRDefault="002229BD" w:rsidP="0022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29BD">
        <w:rPr>
          <w:rFonts w:ascii="Courier New" w:eastAsia="Times New Roman" w:hAnsi="Courier New" w:cs="Courier New"/>
          <w:sz w:val="20"/>
          <w:szCs w:val="20"/>
        </w:rPr>
        <w:t xml:space="preserve">    Statistical Association, 83, 348-356.</w:t>
      </w:r>
    </w:p>
    <w:p w:rsidR="00A833DA" w:rsidRPr="002229BD" w:rsidRDefault="00A833DA">
      <w:pPr>
        <w:rPr>
          <w:sz w:val="20"/>
          <w:szCs w:val="20"/>
        </w:rPr>
      </w:pPr>
    </w:p>
    <w:sectPr w:rsidR="00A833DA" w:rsidRPr="0022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BD"/>
    <w:rsid w:val="002229BD"/>
    <w:rsid w:val="00A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9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9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elg26</dc:creator>
  <cp:lastModifiedBy>elg26</cp:lastModifiedBy>
  <cp:revision>1</cp:revision>
  <dcterms:created xsi:type="dcterms:W3CDTF">2011-04-08T12:52:00Z</dcterms:created>
  <dcterms:modified xsi:type="dcterms:W3CDTF">2011-04-08T12:53:00Z</dcterms:modified>
</cp:coreProperties>
</file>