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05" w:rsidRDefault="00C01D05">
      <w:pPr>
        <w:rPr>
          <w:b/>
        </w:rPr>
      </w:pPr>
      <w:r>
        <w:rPr>
          <w:b/>
        </w:rPr>
        <w:t>Methods in Clinical Cancer Research</w:t>
      </w:r>
    </w:p>
    <w:p w:rsidR="001C1100" w:rsidRPr="00C01D05" w:rsidRDefault="00C01D05">
      <w:pPr>
        <w:rPr>
          <w:b/>
        </w:rPr>
      </w:pPr>
      <w:r w:rsidRPr="00C01D05">
        <w:rPr>
          <w:b/>
        </w:rPr>
        <w:t>Homework III</w:t>
      </w:r>
    </w:p>
    <w:p w:rsidR="00C01D05" w:rsidRDefault="00C01D05">
      <w:pPr>
        <w:rPr>
          <w:b/>
        </w:rPr>
      </w:pPr>
      <w:r w:rsidRPr="00C01D05">
        <w:rPr>
          <w:b/>
        </w:rPr>
        <w:t>Due Date:  Apr 23</w:t>
      </w:r>
    </w:p>
    <w:p w:rsidR="00C01D05" w:rsidRDefault="00C01D05">
      <w:pPr>
        <w:rPr>
          <w:b/>
        </w:rPr>
      </w:pPr>
      <w:r>
        <w:rPr>
          <w:b/>
        </w:rPr>
        <w:t>1. Read the clinical trial that I will have sent you via email (note that it should be considered confidential and not distributed.  As such, I will not be posting it on the class website).</w:t>
      </w:r>
    </w:p>
    <w:p w:rsidR="00C01D05" w:rsidRDefault="00C01D05">
      <w:pPr>
        <w:rPr>
          <w:b/>
        </w:rPr>
      </w:pPr>
      <w:r>
        <w:rPr>
          <w:b/>
        </w:rPr>
        <w:t>2. Provide a review with the following points:</w:t>
      </w:r>
    </w:p>
    <w:p w:rsidR="00C01D05" w:rsidRPr="00C01D05" w:rsidRDefault="00C01D05" w:rsidP="00C01D0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proofErr w:type="gramStart"/>
      <w:r w:rsidRPr="00C01D05">
        <w:rPr>
          <w:rFonts w:ascii="Calibri" w:hAnsi="Calibri"/>
          <w:color w:val="000000"/>
          <w:shd w:val="clear" w:color="auto" w:fill="FFFFFF"/>
        </w:rPr>
        <w:t>Are</w:t>
      </w:r>
      <w:proofErr w:type="gramEnd"/>
      <w:r w:rsidRPr="00C01D05">
        <w:rPr>
          <w:rFonts w:ascii="Calibri" w:hAnsi="Calibri"/>
          <w:color w:val="000000"/>
          <w:shd w:val="clear" w:color="auto" w:fill="FFFFFF"/>
        </w:rPr>
        <w:t xml:space="preserve"> the research questions well defined, including objective outcome measures? Will the data collected provide information to answer the research question?</w:t>
      </w:r>
    </w:p>
    <w:p w:rsidR="00C01D05" w:rsidRPr="00C01D05" w:rsidRDefault="00C01D05" w:rsidP="00C01D0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 w:rsidRPr="00C01D05">
        <w:rPr>
          <w:rFonts w:ascii="Calibri" w:hAnsi="Calibri"/>
          <w:color w:val="000000"/>
          <w:shd w:val="clear" w:color="auto" w:fill="FFFFFF"/>
        </w:rPr>
        <w:t>Is the design of the study appropriate? Have issues relating to patient drop-out, ineligibility or patient screening been addressed, if applicable? Is the design supported by the preliminary studies and data presented?</w:t>
      </w:r>
    </w:p>
    <w:p w:rsidR="00C01D05" w:rsidRPr="00C01D05" w:rsidRDefault="00C01D05" w:rsidP="00C01D0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 w:rsidRPr="00C01D05">
        <w:rPr>
          <w:rFonts w:ascii="Calibri" w:hAnsi="Calibri"/>
          <w:color w:val="000000"/>
          <w:shd w:val="clear" w:color="auto" w:fill="FFFFFF"/>
        </w:rPr>
        <w:t>Will the proposed data and analyses answer the primary and secondary aims of the study?</w:t>
      </w:r>
    </w:p>
    <w:p w:rsidR="00C01D05" w:rsidRPr="00C01D05" w:rsidRDefault="00C01D05" w:rsidP="00C01D0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 w:rsidRPr="00C01D05">
        <w:rPr>
          <w:rFonts w:ascii="Calibri" w:hAnsi="Calibri"/>
          <w:color w:val="000000"/>
          <w:shd w:val="clear" w:color="auto" w:fill="FFFFFF"/>
        </w:rPr>
        <w:t>Is there an appropriate justification of sample size? For power calculations, is the effect size to be detected reasonable?</w:t>
      </w:r>
    </w:p>
    <w:p w:rsidR="00C01D05" w:rsidRPr="00C01D05" w:rsidRDefault="00C01D05" w:rsidP="00C01D05">
      <w:pPr>
        <w:pStyle w:val="ListParagraph"/>
        <w:numPr>
          <w:ilvl w:val="0"/>
          <w:numId w:val="1"/>
        </w:numPr>
      </w:pPr>
      <w:r w:rsidRPr="00C01D05">
        <w:rPr>
          <w:rFonts w:ascii="Calibri" w:hAnsi="Calibri"/>
          <w:color w:val="000000"/>
          <w:shd w:val="clear" w:color="auto" w:fill="FFFFFF"/>
        </w:rPr>
        <w:t>Are there appropriate early stopping rules/interim analysis plans for safety, futility and/or efficacy?</w:t>
      </w:r>
    </w:p>
    <w:p w:rsidR="00C01D05" w:rsidRDefault="00C01D05" w:rsidP="00C01D05">
      <w:r>
        <w:t xml:space="preserve">3.  As applied statisticians, we are often asked to help colleagues understand statistical reasoning or approaches without requiring our colleagues to have an in-depth understanding the statistical and probabilistic principles underlying.    In the current trial, the statistical plan involves </w:t>
      </w:r>
      <w:r w:rsidRPr="00C01D05">
        <w:rPr>
          <w:b/>
        </w:rPr>
        <w:t xml:space="preserve">sample size re-estimation </w:t>
      </w:r>
      <w:r>
        <w:t xml:space="preserve">and interim calculation of </w:t>
      </w:r>
      <w:r w:rsidRPr="00C01D05">
        <w:rPr>
          <w:b/>
        </w:rPr>
        <w:t>conditional power</w:t>
      </w:r>
      <w:r w:rsidR="00270BD7">
        <w:rPr>
          <w:b/>
        </w:rPr>
        <w:t xml:space="preserve"> (see section 12.2)</w:t>
      </w:r>
      <w:bookmarkStart w:id="0" w:name="_GoBack"/>
      <w:bookmarkEnd w:id="0"/>
      <w:r>
        <w:t xml:space="preserve">. Imagine that, at the trial review (i.e. in the committee meeting), one of your colleagues asks you to explain to him </w:t>
      </w:r>
      <w:r w:rsidRPr="00C01D05">
        <w:rPr>
          <w:b/>
        </w:rPr>
        <w:t>(a) what conditional power means (and why would it be calculated), and (2) how/why the sample size is re-estimated.</w:t>
      </w:r>
      <w:r>
        <w:t xml:space="preserve">  </w:t>
      </w:r>
      <w:r w:rsidRPr="00C01D05">
        <w:rPr>
          <w:b/>
        </w:rPr>
        <w:t>Using ‘lay person’ language (i.e. non-statistical language, beyond what you would expect a clinical colleague to understand, use 1 paragraph to explain this in words.</w:t>
      </w:r>
      <w:r>
        <w:t xml:space="preserve"> (</w:t>
      </w:r>
      <w:proofErr w:type="gramStart"/>
      <w:r>
        <w:t>recall</w:t>
      </w:r>
      <w:proofErr w:type="gramEnd"/>
      <w:r>
        <w:t xml:space="preserve"> that this would be in conversation at a meeting, so there is no opportunity to use tables or graphics).  </w:t>
      </w:r>
    </w:p>
    <w:p w:rsidR="00C01D05" w:rsidRPr="00C01D05" w:rsidRDefault="00C01D05" w:rsidP="00C01D05">
      <w:r>
        <w:t xml:space="preserve">As an aside:  as applied statisticians, we are also tasked </w:t>
      </w:r>
      <w:r w:rsidRPr="00C01D05">
        <w:rPr>
          <w:b/>
        </w:rPr>
        <w:t>quite often</w:t>
      </w:r>
      <w:r>
        <w:t xml:space="preserve"> with learning about methods we have never heard of.  So, if you do not know anything about conditional power or sample size re-estimation in the midst of a trial, consider this a great opportunity to hone your skills at finding out more about new statistical methods on your own.  </w:t>
      </w:r>
    </w:p>
    <w:p w:rsidR="00C01D05" w:rsidRPr="00C01D05" w:rsidRDefault="00C01D05" w:rsidP="00C01D05">
      <w:pPr>
        <w:ind w:left="360"/>
      </w:pPr>
    </w:p>
    <w:sectPr w:rsidR="00C01D05" w:rsidRPr="00C0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7B63"/>
    <w:multiLevelType w:val="hybridMultilevel"/>
    <w:tmpl w:val="78BE9AAA"/>
    <w:lvl w:ilvl="0" w:tplc="DD3E0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2425"/>
    <w:multiLevelType w:val="hybridMultilevel"/>
    <w:tmpl w:val="BF54A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05"/>
    <w:rsid w:val="001C1100"/>
    <w:rsid w:val="00270BD7"/>
    <w:rsid w:val="00430B2B"/>
    <w:rsid w:val="00C0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Garrett-Mayer</dc:creator>
  <cp:lastModifiedBy>Elizabeth Garrett-Mayer</cp:lastModifiedBy>
  <cp:revision>3</cp:revision>
  <dcterms:created xsi:type="dcterms:W3CDTF">2015-04-06T14:31:00Z</dcterms:created>
  <dcterms:modified xsi:type="dcterms:W3CDTF">2015-04-06T14:33:00Z</dcterms:modified>
</cp:coreProperties>
</file>