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3" w:rsidRPr="00590D03" w:rsidRDefault="00840864">
      <w:pPr>
        <w:rPr>
          <w:b/>
        </w:rPr>
      </w:pPr>
      <w:proofErr w:type="gramStart"/>
      <w:r w:rsidRPr="00590D03">
        <w:rPr>
          <w:b/>
        </w:rPr>
        <w:t>Proposed Syllabus: Methods in Clinical Cancer Research</w:t>
      </w:r>
      <w:r w:rsidR="00590D03" w:rsidRPr="00590D03">
        <w:rPr>
          <w:b/>
        </w:rPr>
        <w:t>.</w:t>
      </w:r>
      <w:proofErr w:type="gramEnd"/>
      <w:r w:rsidR="00590D03" w:rsidRPr="00590D03">
        <w:rPr>
          <w:b/>
        </w:rPr>
        <w:t xml:space="preserve">  </w:t>
      </w:r>
      <w:bookmarkStart w:id="0" w:name="_GoBack"/>
      <w:bookmarkEnd w:id="0"/>
    </w:p>
    <w:p w:rsidR="00840864" w:rsidRDefault="00590D03">
      <w:r>
        <w:t>22 lectures x 75 minute lectures, = 28 hours total.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7668"/>
      </w:tblGrid>
      <w:tr w:rsidR="00840864" w:rsidTr="00840864">
        <w:tc>
          <w:tcPr>
            <w:tcW w:w="1008" w:type="dxa"/>
          </w:tcPr>
          <w:p w:rsidR="00840864" w:rsidRDefault="00840864"/>
        </w:tc>
        <w:tc>
          <w:tcPr>
            <w:tcW w:w="7668" w:type="dxa"/>
          </w:tcPr>
          <w:p w:rsidR="00840864" w:rsidRDefault="00840864">
            <w:r>
              <w:t>Topic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1</w:t>
            </w:r>
          </w:p>
        </w:tc>
        <w:tc>
          <w:tcPr>
            <w:tcW w:w="7668" w:type="dxa"/>
          </w:tcPr>
          <w:p w:rsidR="00840864" w:rsidRDefault="00840864">
            <w:r>
              <w:t>Introduction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2</w:t>
            </w:r>
          </w:p>
        </w:tc>
        <w:tc>
          <w:tcPr>
            <w:tcW w:w="7668" w:type="dxa"/>
          </w:tcPr>
          <w:p w:rsidR="00840864" w:rsidRDefault="00840864">
            <w:r>
              <w:t>Phase I trials: intro &amp; clinical issues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3</w:t>
            </w:r>
          </w:p>
        </w:tc>
        <w:tc>
          <w:tcPr>
            <w:tcW w:w="7668" w:type="dxa"/>
          </w:tcPr>
          <w:p w:rsidR="00840864" w:rsidRDefault="00840864">
            <w:r>
              <w:t xml:space="preserve">Phase I trials: designs </w:t>
            </w:r>
            <w:r w:rsidR="00590D03">
              <w:t xml:space="preserve">&amp; </w:t>
            </w:r>
            <w:r>
              <w:t>statistics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4</w:t>
            </w:r>
          </w:p>
        </w:tc>
        <w:tc>
          <w:tcPr>
            <w:tcW w:w="7668" w:type="dxa"/>
          </w:tcPr>
          <w:p w:rsidR="00840864" w:rsidRDefault="00840864" w:rsidP="00313558">
            <w:r>
              <w:t>Phase II trials: intro &amp; clinical issues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5</w:t>
            </w:r>
          </w:p>
        </w:tc>
        <w:tc>
          <w:tcPr>
            <w:tcW w:w="7668" w:type="dxa"/>
          </w:tcPr>
          <w:p w:rsidR="00840864" w:rsidRDefault="00840864">
            <w:r>
              <w:t xml:space="preserve">Phase II trials: design </w:t>
            </w:r>
            <w:r w:rsidR="00590D03">
              <w:t xml:space="preserve">&amp; </w:t>
            </w:r>
            <w:r>
              <w:t>statistics</w:t>
            </w:r>
          </w:p>
        </w:tc>
      </w:tr>
      <w:tr w:rsidR="00840864" w:rsidTr="00735EC2">
        <w:tc>
          <w:tcPr>
            <w:tcW w:w="1008" w:type="dxa"/>
          </w:tcPr>
          <w:p w:rsidR="00840864" w:rsidRDefault="00840864" w:rsidP="00735EC2">
            <w:r>
              <w:t>6</w:t>
            </w:r>
          </w:p>
        </w:tc>
        <w:tc>
          <w:tcPr>
            <w:tcW w:w="7668" w:type="dxa"/>
          </w:tcPr>
          <w:p w:rsidR="00840864" w:rsidRDefault="00840864" w:rsidP="00590D03">
            <w:r>
              <w:t xml:space="preserve">Phase III studies: intro </w:t>
            </w:r>
            <w:r w:rsidR="00590D03">
              <w:t>&amp;</w:t>
            </w:r>
            <w:r>
              <w:t xml:space="preserve"> clinical issues</w:t>
            </w:r>
          </w:p>
        </w:tc>
      </w:tr>
      <w:tr w:rsidR="00840864" w:rsidTr="00735EC2">
        <w:tc>
          <w:tcPr>
            <w:tcW w:w="1008" w:type="dxa"/>
          </w:tcPr>
          <w:p w:rsidR="00840864" w:rsidRDefault="00840864" w:rsidP="00735EC2">
            <w:r>
              <w:t>7</w:t>
            </w:r>
          </w:p>
        </w:tc>
        <w:tc>
          <w:tcPr>
            <w:tcW w:w="7668" w:type="dxa"/>
          </w:tcPr>
          <w:p w:rsidR="00840864" w:rsidRDefault="00840864" w:rsidP="00735EC2">
            <w:r>
              <w:t xml:space="preserve">Phase III studies: design </w:t>
            </w:r>
            <w:r w:rsidR="00590D03">
              <w:t xml:space="preserve">&amp; </w:t>
            </w:r>
            <w:r>
              <w:t>statistics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8</w:t>
            </w:r>
          </w:p>
        </w:tc>
        <w:tc>
          <w:tcPr>
            <w:tcW w:w="7668" w:type="dxa"/>
          </w:tcPr>
          <w:p w:rsidR="00840864" w:rsidRDefault="00840864">
            <w:r>
              <w:t>Power and sample size.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9</w:t>
            </w:r>
          </w:p>
        </w:tc>
        <w:tc>
          <w:tcPr>
            <w:tcW w:w="7668" w:type="dxa"/>
          </w:tcPr>
          <w:p w:rsidR="00840864" w:rsidRDefault="00840864">
            <w:r>
              <w:t>Correlative endpoints in early clinical trials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10</w:t>
            </w:r>
          </w:p>
        </w:tc>
        <w:tc>
          <w:tcPr>
            <w:tcW w:w="7668" w:type="dxa"/>
          </w:tcPr>
          <w:p w:rsidR="00840864" w:rsidRDefault="00840864">
            <w:r>
              <w:t>Feasibility and reproducibility of biomarkers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11</w:t>
            </w:r>
          </w:p>
        </w:tc>
        <w:tc>
          <w:tcPr>
            <w:tcW w:w="7668" w:type="dxa"/>
          </w:tcPr>
          <w:p w:rsidR="00840864" w:rsidRDefault="00840864" w:rsidP="00735EC2">
            <w:r>
              <w:t>Diagnostic Testing: Studies and issues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12</w:t>
            </w:r>
          </w:p>
        </w:tc>
        <w:tc>
          <w:tcPr>
            <w:tcW w:w="7668" w:type="dxa"/>
          </w:tcPr>
          <w:p w:rsidR="00840864" w:rsidRDefault="00840864" w:rsidP="00735EC2">
            <w:r>
              <w:t>Radiation oncology and multimodality trials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13</w:t>
            </w:r>
          </w:p>
        </w:tc>
        <w:tc>
          <w:tcPr>
            <w:tcW w:w="7668" w:type="dxa"/>
          </w:tcPr>
          <w:p w:rsidR="00840864" w:rsidRDefault="00840864" w:rsidP="00735EC2">
            <w:r>
              <w:t>Imaging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14</w:t>
            </w:r>
          </w:p>
        </w:tc>
        <w:tc>
          <w:tcPr>
            <w:tcW w:w="7668" w:type="dxa"/>
          </w:tcPr>
          <w:p w:rsidR="00840864" w:rsidRDefault="00840864" w:rsidP="00735EC2">
            <w:r>
              <w:t>Translation: product to clinic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15</w:t>
            </w:r>
          </w:p>
        </w:tc>
        <w:tc>
          <w:tcPr>
            <w:tcW w:w="7668" w:type="dxa"/>
          </w:tcPr>
          <w:p w:rsidR="00840864" w:rsidRDefault="00840864" w:rsidP="00313558">
            <w:r>
              <w:t>Selecting endpoints: imaging, clinical, immunology markers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16</w:t>
            </w:r>
          </w:p>
        </w:tc>
        <w:tc>
          <w:tcPr>
            <w:tcW w:w="7668" w:type="dxa"/>
          </w:tcPr>
          <w:p w:rsidR="00840864" w:rsidRDefault="00840864" w:rsidP="00735EC2">
            <w:r>
              <w:t>Quality of life and survivorship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17</w:t>
            </w:r>
          </w:p>
        </w:tc>
        <w:tc>
          <w:tcPr>
            <w:tcW w:w="7668" w:type="dxa"/>
          </w:tcPr>
          <w:p w:rsidR="00840864" w:rsidRDefault="00840864" w:rsidP="00735EC2">
            <w:r>
              <w:t>Industry and cooperative group studies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18</w:t>
            </w:r>
          </w:p>
        </w:tc>
        <w:tc>
          <w:tcPr>
            <w:tcW w:w="7668" w:type="dxa"/>
          </w:tcPr>
          <w:p w:rsidR="00840864" w:rsidRDefault="00840864" w:rsidP="00735EC2">
            <w:r>
              <w:t>Consent and ethics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19</w:t>
            </w:r>
          </w:p>
        </w:tc>
        <w:tc>
          <w:tcPr>
            <w:tcW w:w="7668" w:type="dxa"/>
          </w:tcPr>
          <w:p w:rsidR="00840864" w:rsidRDefault="00840864" w:rsidP="00735EC2">
            <w:r>
              <w:t>Investigator responsibilities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20</w:t>
            </w:r>
          </w:p>
        </w:tc>
        <w:tc>
          <w:tcPr>
            <w:tcW w:w="7668" w:type="dxa"/>
          </w:tcPr>
          <w:p w:rsidR="00840864" w:rsidRDefault="00840864" w:rsidP="00735EC2">
            <w:r>
              <w:t xml:space="preserve">Special populations: (e.g. elderly, HIV+, </w:t>
            </w:r>
            <w:proofErr w:type="spellStart"/>
            <w:r>
              <w:t>peds</w:t>
            </w:r>
            <w:proofErr w:type="spellEnd"/>
            <w:r>
              <w:t>)</w:t>
            </w:r>
          </w:p>
        </w:tc>
      </w:tr>
      <w:tr w:rsidR="00840864" w:rsidTr="00840864">
        <w:tc>
          <w:tcPr>
            <w:tcW w:w="1008" w:type="dxa"/>
          </w:tcPr>
          <w:p w:rsidR="00840864" w:rsidRDefault="00840864" w:rsidP="00735EC2">
            <w:r>
              <w:t>21</w:t>
            </w:r>
          </w:p>
        </w:tc>
        <w:tc>
          <w:tcPr>
            <w:tcW w:w="7668" w:type="dxa"/>
          </w:tcPr>
          <w:p w:rsidR="00840864" w:rsidRDefault="00840864" w:rsidP="00735EC2">
            <w:r>
              <w:t>Grants and funding</w:t>
            </w:r>
          </w:p>
        </w:tc>
      </w:tr>
      <w:tr w:rsidR="00840864" w:rsidTr="00840864">
        <w:tc>
          <w:tcPr>
            <w:tcW w:w="1008" w:type="dxa"/>
          </w:tcPr>
          <w:p w:rsidR="00840864" w:rsidRDefault="00590D03" w:rsidP="00735EC2">
            <w:r>
              <w:t>22</w:t>
            </w:r>
          </w:p>
        </w:tc>
        <w:tc>
          <w:tcPr>
            <w:tcW w:w="7668" w:type="dxa"/>
          </w:tcPr>
          <w:p w:rsidR="00840864" w:rsidRDefault="00840864" w:rsidP="00735EC2">
            <w:r>
              <w:t>Review processes: IRB, PRC, DSMBs</w:t>
            </w:r>
          </w:p>
        </w:tc>
      </w:tr>
    </w:tbl>
    <w:p w:rsidR="000203A3" w:rsidRDefault="000203A3"/>
    <w:sectPr w:rsidR="0002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58"/>
    <w:rsid w:val="000203A3"/>
    <w:rsid w:val="00313558"/>
    <w:rsid w:val="00590D03"/>
    <w:rsid w:val="0084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elg26</cp:lastModifiedBy>
  <cp:revision>1</cp:revision>
  <dcterms:created xsi:type="dcterms:W3CDTF">2013-10-22T12:40:00Z</dcterms:created>
  <dcterms:modified xsi:type="dcterms:W3CDTF">2013-10-22T13:25:00Z</dcterms:modified>
</cp:coreProperties>
</file>